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CD8" w:rsidRDefault="00BB0CD8" w:rsidP="00FF58D4">
      <w:pPr>
        <w:pStyle w:val="a5"/>
        <w:spacing w:after="0" w:line="240" w:lineRule="auto"/>
        <w:jc w:val="both"/>
        <w:rPr>
          <w:rFonts w:ascii="Times New Roman" w:hAnsi="Times New Roman" w:cs="Times New Roman"/>
          <w:sz w:val="24"/>
          <w:szCs w:val="24"/>
          <w:lang w:val="uk-UA"/>
        </w:rPr>
      </w:pPr>
    </w:p>
    <w:p w:rsidR="00BB0CD8" w:rsidRPr="00EA4ED6" w:rsidRDefault="00BB0CD8" w:rsidP="00EA4ED6">
      <w:pPr>
        <w:pStyle w:val="2"/>
        <w:ind w:left="5529"/>
        <w:rPr>
          <w:rFonts w:ascii="Times New Roman" w:hAnsi="Times New Roman"/>
          <w:sz w:val="24"/>
          <w:szCs w:val="24"/>
          <w:lang w:eastAsia="ru-RU"/>
        </w:rPr>
      </w:pPr>
      <w:r w:rsidRPr="00EA4ED6">
        <w:rPr>
          <w:rFonts w:ascii="Times New Roman" w:hAnsi="Times New Roman"/>
          <w:sz w:val="24"/>
          <w:szCs w:val="24"/>
          <w:lang w:eastAsia="ru-RU"/>
        </w:rPr>
        <w:t>Додаток 1</w:t>
      </w:r>
    </w:p>
    <w:p w:rsidR="00AD6F68" w:rsidRPr="00EA4ED6" w:rsidRDefault="00BB0CD8" w:rsidP="00EA4ED6">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w:t>
      </w:r>
      <w:r w:rsidR="0062528F" w:rsidRPr="00EA4ED6">
        <w:rPr>
          <w:rFonts w:ascii="Times New Roman" w:hAnsi="Times New Roman" w:cs="Times New Roman"/>
          <w:sz w:val="24"/>
          <w:szCs w:val="24"/>
          <w:lang w:val="uk-UA"/>
        </w:rPr>
        <w:t>шістдесят другої</w:t>
      </w:r>
      <w:r w:rsidRPr="00EA4ED6">
        <w:rPr>
          <w:rFonts w:ascii="Times New Roman" w:hAnsi="Times New Roman" w:cs="Times New Roman"/>
          <w:sz w:val="24"/>
          <w:szCs w:val="24"/>
          <w:lang w:val="uk-UA"/>
        </w:rPr>
        <w:t xml:space="preserve"> </w:t>
      </w:r>
      <w:r w:rsidR="00EA4ED6" w:rsidRPr="00EA4ED6">
        <w:rPr>
          <w:rFonts w:ascii="Times New Roman" w:hAnsi="Times New Roman" w:cs="Times New Roman"/>
          <w:sz w:val="24"/>
          <w:szCs w:val="24"/>
          <w:lang w:val="uk-UA"/>
        </w:rPr>
        <w:t xml:space="preserve">(позачергової) </w:t>
      </w:r>
      <w:r w:rsidRPr="00EA4ED6">
        <w:rPr>
          <w:rFonts w:ascii="Times New Roman" w:hAnsi="Times New Roman" w:cs="Times New Roman"/>
          <w:sz w:val="24"/>
          <w:szCs w:val="24"/>
          <w:lang w:val="uk-UA"/>
        </w:rPr>
        <w:t>сесії</w:t>
      </w:r>
      <w:r w:rsidR="00EA4ED6" w:rsidRPr="00EA4ED6">
        <w:rPr>
          <w:rFonts w:ascii="Times New Roman" w:hAnsi="Times New Roman" w:cs="Times New Roman"/>
          <w:sz w:val="24"/>
          <w:szCs w:val="24"/>
          <w:lang w:val="uk-UA"/>
        </w:rPr>
        <w:t xml:space="preserve">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w:t>
      </w:r>
      <w:r w:rsidR="00EA4ED6" w:rsidRPr="00EA4ED6">
        <w:rPr>
          <w:rFonts w:ascii="Times New Roman" w:hAnsi="Times New Roman" w:cs="Times New Roman"/>
          <w:sz w:val="24"/>
          <w:lang w:val="uk-UA"/>
        </w:rPr>
        <w:t xml:space="preserve"> </w:t>
      </w:r>
      <w:r w:rsidRPr="00EA4ED6">
        <w:rPr>
          <w:rFonts w:ascii="Times New Roman" w:hAnsi="Times New Roman" w:cs="Times New Roman"/>
          <w:sz w:val="24"/>
          <w:lang w:val="uk-UA"/>
        </w:rPr>
        <w:t>від</w:t>
      </w:r>
      <w:r w:rsidR="00EA4ED6">
        <w:rPr>
          <w:rFonts w:ascii="Times New Roman" w:hAnsi="Times New Roman" w:cs="Times New Roman"/>
          <w:sz w:val="24"/>
          <w:lang w:val="uk-UA"/>
        </w:rPr>
        <w:t xml:space="preserve"> 08</w:t>
      </w:r>
      <w:r w:rsidRPr="00EA4ED6">
        <w:rPr>
          <w:rFonts w:ascii="Times New Roman" w:hAnsi="Times New Roman" w:cs="Times New Roman"/>
          <w:sz w:val="24"/>
          <w:lang w:val="uk-UA"/>
        </w:rPr>
        <w:t>.0</w:t>
      </w:r>
      <w:r w:rsidR="0062528F" w:rsidRPr="00EA4ED6">
        <w:rPr>
          <w:rFonts w:ascii="Times New Roman" w:hAnsi="Times New Roman" w:cs="Times New Roman"/>
          <w:sz w:val="24"/>
          <w:lang w:val="uk-UA"/>
        </w:rPr>
        <w:t>6</w:t>
      </w:r>
      <w:r w:rsidRPr="00EA4ED6">
        <w:rPr>
          <w:rFonts w:ascii="Times New Roman" w:hAnsi="Times New Roman" w:cs="Times New Roman"/>
          <w:sz w:val="24"/>
          <w:lang w:val="uk-UA"/>
        </w:rPr>
        <w:t>.202</w:t>
      </w:r>
      <w:r w:rsidR="0062528F" w:rsidRPr="00EA4ED6">
        <w:rPr>
          <w:rFonts w:ascii="Times New Roman" w:hAnsi="Times New Roman" w:cs="Times New Roman"/>
          <w:sz w:val="24"/>
          <w:lang w:val="uk-UA"/>
        </w:rPr>
        <w:t>3</w:t>
      </w:r>
      <w:r w:rsidRPr="00EA4ED6">
        <w:rPr>
          <w:rFonts w:ascii="Times New Roman" w:hAnsi="Times New Roman" w:cs="Times New Roman"/>
          <w:sz w:val="24"/>
          <w:lang w:val="uk-UA"/>
        </w:rPr>
        <w:t xml:space="preserve"> р.</w:t>
      </w:r>
      <w:r w:rsidR="00EA4ED6">
        <w:rPr>
          <w:rFonts w:ascii="Times New Roman" w:hAnsi="Times New Roman" w:cs="Times New Roman"/>
          <w:sz w:val="24"/>
          <w:lang w:val="uk-UA"/>
        </w:rPr>
        <w:t xml:space="preserve"> </w:t>
      </w:r>
      <w:r w:rsidRPr="00EA4ED6">
        <w:rPr>
          <w:rFonts w:ascii="Times New Roman" w:hAnsi="Times New Roman" w:cs="Times New Roman"/>
          <w:sz w:val="24"/>
          <w:lang w:val="uk-UA"/>
        </w:rPr>
        <w:t>№-</w:t>
      </w:r>
      <w:r w:rsidR="0062528F" w:rsidRPr="00EA4ED6">
        <w:rPr>
          <w:rFonts w:ascii="Times New Roman" w:hAnsi="Times New Roman" w:cs="Times New Roman"/>
          <w:sz w:val="24"/>
          <w:lang w:val="uk-UA"/>
        </w:rPr>
        <w:t>62</w:t>
      </w:r>
      <w:r w:rsidRPr="00EA4ED6">
        <w:rPr>
          <w:rFonts w:ascii="Times New Roman" w:hAnsi="Times New Roman" w:cs="Times New Roman"/>
          <w:sz w:val="24"/>
          <w:lang w:val="uk-UA"/>
        </w:rPr>
        <w:t>/202</w:t>
      </w:r>
      <w:r w:rsidR="0062528F" w:rsidRPr="00EA4ED6">
        <w:rPr>
          <w:rFonts w:ascii="Times New Roman" w:hAnsi="Times New Roman" w:cs="Times New Roman"/>
          <w:sz w:val="24"/>
          <w:lang w:val="uk-UA"/>
        </w:rPr>
        <w:t>3</w:t>
      </w:r>
      <w:r w:rsidRPr="00EA4ED6">
        <w:rPr>
          <w:rFonts w:ascii="Times New Roman" w:hAnsi="Times New Roman" w:cs="Times New Roman"/>
          <w:color w:val="000000"/>
          <w:sz w:val="24"/>
          <w:lang w:val="uk-UA"/>
        </w:rPr>
        <w:t xml:space="preserve"> </w:t>
      </w:r>
    </w:p>
    <w:p w:rsidR="00AD6F68" w:rsidRDefault="00AD6F68" w:rsidP="00BB0CD8">
      <w:pPr>
        <w:pStyle w:val="xfmc1"/>
        <w:shd w:val="clear" w:color="auto" w:fill="FFFFFF"/>
        <w:spacing w:before="0" w:beforeAutospacing="0" w:after="0" w:afterAutospacing="0"/>
        <w:ind w:left="5670"/>
        <w:rPr>
          <w:color w:val="000000"/>
        </w:rPr>
      </w:pPr>
    </w:p>
    <w:p w:rsidR="00AD6F68" w:rsidRDefault="00AD6F68" w:rsidP="00AD6F68">
      <w:pPr>
        <w:jc w:val="center"/>
        <w:rPr>
          <w:rFonts w:ascii="Times New Roman" w:hAnsi="Times New Roman"/>
          <w:b/>
          <w:sz w:val="24"/>
          <w:szCs w:val="24"/>
          <w:lang w:val="uk-UA"/>
        </w:rPr>
      </w:pPr>
    </w:p>
    <w:p w:rsidR="00AD6F68" w:rsidRDefault="00AD6F68" w:rsidP="00AD6F68">
      <w:pPr>
        <w:spacing w:after="0"/>
        <w:jc w:val="center"/>
        <w:rPr>
          <w:rFonts w:ascii="Times New Roman" w:hAnsi="Times New Roman"/>
          <w:b/>
          <w:sz w:val="24"/>
          <w:szCs w:val="24"/>
          <w:lang w:val="uk-UA"/>
        </w:rPr>
      </w:pPr>
      <w:r w:rsidRPr="00FA6C1F">
        <w:rPr>
          <w:rFonts w:ascii="Times New Roman" w:hAnsi="Times New Roman"/>
          <w:b/>
          <w:sz w:val="24"/>
          <w:szCs w:val="24"/>
          <w:lang w:val="uk-UA"/>
        </w:rPr>
        <w:t xml:space="preserve">ПОЛОЖЕННЯ </w:t>
      </w:r>
      <w:r w:rsidRPr="00FA6C1F">
        <w:rPr>
          <w:rFonts w:ascii="Times New Roman" w:hAnsi="Times New Roman"/>
          <w:b/>
          <w:sz w:val="24"/>
          <w:szCs w:val="24"/>
          <w:lang w:val="uk-UA"/>
        </w:rPr>
        <w:br/>
        <w:t xml:space="preserve">про робочу групу з формування завдання на розроблення Комплексного плану просторового розвитку території </w:t>
      </w:r>
      <w:r w:rsidR="00DD4910">
        <w:rPr>
          <w:rFonts w:ascii="Times New Roman" w:hAnsi="Times New Roman"/>
          <w:b/>
          <w:spacing w:val="-4"/>
          <w:w w:val="101"/>
          <w:sz w:val="24"/>
          <w:szCs w:val="24"/>
          <w:lang w:val="uk-UA" w:eastAsia="ar-SA"/>
        </w:rPr>
        <w:t>Дунаєвецької</w:t>
      </w:r>
      <w:r w:rsidRPr="00FA6C1F">
        <w:rPr>
          <w:rFonts w:ascii="Times New Roman" w:hAnsi="Times New Roman"/>
          <w:b/>
          <w:spacing w:val="-4"/>
          <w:w w:val="101"/>
          <w:sz w:val="24"/>
          <w:szCs w:val="24"/>
          <w:lang w:val="uk-UA" w:eastAsia="ar-SA"/>
        </w:rPr>
        <w:t xml:space="preserve"> </w:t>
      </w:r>
      <w:r w:rsidRPr="00FA6C1F">
        <w:rPr>
          <w:rFonts w:ascii="Times New Roman" w:hAnsi="Times New Roman"/>
          <w:b/>
          <w:sz w:val="24"/>
          <w:szCs w:val="24"/>
          <w:lang w:val="uk-UA"/>
        </w:rPr>
        <w:t>територіальної громади</w:t>
      </w:r>
    </w:p>
    <w:p w:rsidR="00AD6F68" w:rsidRPr="00FA6C1F" w:rsidRDefault="00AD6F68" w:rsidP="00AD6F68">
      <w:pPr>
        <w:spacing w:after="0" w:line="240" w:lineRule="auto"/>
        <w:jc w:val="center"/>
        <w:rPr>
          <w:rFonts w:ascii="Times New Roman" w:hAnsi="Times New Roman"/>
          <w:b/>
          <w:sz w:val="24"/>
          <w:szCs w:val="24"/>
          <w:lang w:val="uk-UA"/>
        </w:rPr>
      </w:pP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Це Положення визначає основні завдання, повноваження та вимоги до персонального складу Робочої групи із формування завдання на розроблення Комплексного плану просторового розвитку території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(далі – Робоча група), а також порядок організації її роботи.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Робоча група є тимчасовим консультативно-дорадчим органом виконавчого комітету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 xml:space="preserve">міської ради, створеним з метою забезпечення проведення та опрацювання результатів громадського обговорення з формування завдання на розроблення Комплексного плану просторового розвитку території </w:t>
      </w:r>
      <w:r w:rsidR="00DD4910" w:rsidRPr="00DD4910">
        <w:rPr>
          <w:rFonts w:ascii="Times New Roman" w:hAnsi="Times New Roman"/>
          <w:spacing w:val="-4"/>
          <w:w w:val="101"/>
          <w:sz w:val="24"/>
          <w:szCs w:val="24"/>
          <w:lang w:val="uk-UA" w:eastAsia="ar-SA"/>
        </w:rPr>
        <w:t xml:space="preserve">Дунаєвецької </w:t>
      </w:r>
      <w:r w:rsidR="00DD4910" w:rsidRPr="00DD4910">
        <w:rPr>
          <w:rFonts w:ascii="Times New Roman" w:hAnsi="Times New Roman"/>
          <w:sz w:val="24"/>
          <w:szCs w:val="24"/>
          <w:lang w:val="uk-UA"/>
        </w:rPr>
        <w:t>територіальної громади</w:t>
      </w:r>
      <w:r w:rsidRPr="00FA6C1F">
        <w:rPr>
          <w:rFonts w:ascii="Times New Roman" w:hAnsi="Times New Roman"/>
          <w:sz w:val="24"/>
          <w:szCs w:val="24"/>
          <w:lang w:val="uk-UA" w:eastAsia="uk-UA"/>
        </w:rPr>
        <w:t xml:space="preserve"> (далі – Комплексний план). </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у своїй діяльності керується Конституцією України,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України та цим Положенням.</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формується з представників міської ради, виконавчого комітету міської ради, органів державної влади, державних та комунальних підприємств, установ та організацій, органів самоорганізації населення, громадських організацій, інших заінтересованих сторін у складі не менш як 5 осіб і не більш як 21 особа, з непарною кількістю членів.</w:t>
      </w:r>
    </w:p>
    <w:p w:rsidR="00AD6F68" w:rsidRPr="00FA6C1F" w:rsidRDefault="00AD6F68" w:rsidP="00AD6F68">
      <w:pPr>
        <w:tabs>
          <w:tab w:val="left" w:pos="851"/>
        </w:tabs>
        <w:spacing w:after="0" w:line="240" w:lineRule="auto"/>
        <w:ind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 персональному складі Робочої групи частка членів, що представляють міську раду та виконавчий орган відповідної міської ради, не повинна перевищувати половину складу робочої групи плюс одна особа.</w:t>
      </w:r>
    </w:p>
    <w:p w:rsidR="00AD6F68" w:rsidRPr="00FA6C1F" w:rsidRDefault="00AD6F68" w:rsidP="00AD6F68">
      <w:pPr>
        <w:tabs>
          <w:tab w:val="left" w:pos="851"/>
        </w:tabs>
        <w:spacing w:after="0" w:line="240" w:lineRule="auto"/>
        <w:ind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До персонального складу Робочої групи має входити принаймні один представник від кожного з населених пунктів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який не є співробітником виконкому, допускається представлення одним членом робочої групи інтересів кількох суміжних сіл територіальної громади.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Персональний склад Робочої групи затверджується рішенням виконавчого комітету.</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Голова Робочої групи головує на її засіданнях, контролює виконання покладених на Робочу групу завдань.</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 разі відсутності голови Робочої групи його обов’язки виконує заступник голови Робочої групи, який головує на її засіданнях. У разі відсутності голови та його заступника головуючий обирається з числа присутніх членів Робочої групи шляхом голосування.</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Секретар Робочої групи готує необхідні матеріали для роботи Робочої групи, забезпечує оповіщення членів Робочої групи про дату, час та місце проведення засідань Робочої групи, відповідає за ведення та оформлення протоколу засідання Робочої групи.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lastRenderedPageBreak/>
        <w:t>Формою роботи Робочої групи є засідання, що скликаються її головою у разі потреби, у тому числі в дистанційному форматі.</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Засідання Робочої групи вважається правоможним, якщо в ньому бере участь не менше двох третин від загального складу Робочої групи.</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Рекомендації Робочої групи вважаються прийнятими, якщо за них проголосувало більше половини від присутніх на засіданні.</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Рекомендації Робочої групи, прийняті в межах її компетенції, оформлюються протоколом, який підписується головою, заступником голови або головуючим та секретарем.</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Основними завданнями Робочої групи є:</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загальних пріоритетів просторового розвитку територіальної громади, у тому числі формулювання бачення перспектив розвитку територіальної громади, складання переліку пріоритетів довгострокового розвитку та визначення основних заходів щодо сприяння залученню інвестицій, поліпшення умов життєдіяльності та господарської діяльності;</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тематичних напрямів проведення стратегічної сесії з формування завдання на розроблення комплексного плану;</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переліку основних заінтересованих сторін у розвитку територіальної громади;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забезпечення інформування мешканців територіальної громади та визначених заінтересованих сторін розвитку територіальної громади на веб-сайті міської ради та веб-сайті замовника про дату проведення стратегічної сесії та порядок відбору її учасників (не пізніше ніж за 15 робочих днів до визначеної дати її проведення);</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порядку та здійснення відбору учасників стратегічної сесії з урахуванням вимог пп.</w:t>
      </w:r>
      <w:r>
        <w:rPr>
          <w:rFonts w:ascii="Times New Roman" w:hAnsi="Times New Roman"/>
          <w:sz w:val="24"/>
          <w:szCs w:val="24"/>
          <w:lang w:val="uk-UA" w:eastAsia="uk-UA"/>
        </w:rPr>
        <w:t xml:space="preserve"> </w:t>
      </w:r>
      <w:r w:rsidRPr="00FA6C1F">
        <w:rPr>
          <w:rFonts w:ascii="Times New Roman" w:hAnsi="Times New Roman"/>
          <w:sz w:val="24"/>
          <w:szCs w:val="24"/>
          <w:lang w:val="uk-UA" w:eastAsia="uk-UA"/>
        </w:rPr>
        <w:t>12 п.</w:t>
      </w:r>
      <w:r>
        <w:rPr>
          <w:rFonts w:ascii="Times New Roman" w:hAnsi="Times New Roman"/>
          <w:sz w:val="24"/>
          <w:szCs w:val="24"/>
          <w:lang w:val="uk-UA" w:eastAsia="uk-UA"/>
        </w:rPr>
        <w:t xml:space="preserve"> </w:t>
      </w:r>
      <w:r w:rsidRPr="00FA6C1F">
        <w:rPr>
          <w:rFonts w:ascii="Times New Roman" w:hAnsi="Times New Roman"/>
          <w:sz w:val="24"/>
          <w:szCs w:val="24"/>
          <w:lang w:val="uk-UA" w:eastAsia="uk-UA"/>
        </w:rPr>
        <w:t>42 Порядку розроблення, оновлення, внесення змін та затвердження містобудівної документації;</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проведення стратегічної сесії відповідно до вимог пп.12 п.42 Порядку розроблення, оновлення, внесення змін та затвердження містобудівної документації;</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узагальнення напрацювань стратегічної сесії та коментарів до них у вигляді протоколу стратегічної сесії та розміщення його на веб-сайті міської ради;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підготовка проекту завдання на розроблення Комплексного плану відповідно до вимог Порядку розроблення, оновлення, внесення змін та затвердження містобудівної документації на основі протоколу стратегічної сесії.</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має право:</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отримувати інформацію, необхідну для формування завдання на розроблення Комплексного плану, в органах місцевого самоврядування і державної влади, організаціях та установах, що провадять діяльність на території </w:t>
      </w:r>
      <w:r w:rsidR="00D74AE8">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незалежно від їх відомчого підпорядкування, форми власності та господарювання;</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проводити опитування громадян чи проводити іншу діяльність з вивчення громадської думки щодо Комплексного плану та перспектив просторового розвитку території громади;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проводити роз’яснювальну роботу серед жителів громади з питань розроблення і втілення Комплексного плану та його значення для розвитку територіальної громади.</w:t>
      </w:r>
    </w:p>
    <w:p w:rsidR="00AD6F68" w:rsidRDefault="00D74AE8" w:rsidP="00D74AE8">
      <w:pPr>
        <w:pStyle w:val="xfmc1"/>
        <w:shd w:val="clear" w:color="auto" w:fill="FFFFFF"/>
        <w:spacing w:before="0" w:beforeAutospacing="0" w:after="0" w:afterAutospacing="0"/>
        <w:jc w:val="both"/>
      </w:pPr>
      <w:r>
        <w:t xml:space="preserve">        15.   </w:t>
      </w:r>
      <w:r w:rsidR="00AD6F68" w:rsidRPr="00FA6C1F">
        <w:t>Члени Робочої групи несуть особисту відповідальність за достовірне і своєчасне опрацювання отриманих документів і матеріалів та висунення пропозицій, що стосуються виконання завдань з формування завдання на розроблення Комплексного плану.</w:t>
      </w:r>
    </w:p>
    <w:p w:rsidR="00D74AE8" w:rsidRDefault="00D74AE8" w:rsidP="00D74AE8">
      <w:pPr>
        <w:pStyle w:val="xfmc1"/>
        <w:shd w:val="clear" w:color="auto" w:fill="FFFFFF"/>
        <w:spacing w:before="0" w:beforeAutospacing="0" w:after="0" w:afterAutospacing="0"/>
        <w:jc w:val="both"/>
      </w:pPr>
    </w:p>
    <w:p w:rsidR="00D74AE8" w:rsidRDefault="00D74AE8" w:rsidP="00D74AE8">
      <w:pPr>
        <w:pStyle w:val="xfmc1"/>
        <w:shd w:val="clear" w:color="auto" w:fill="FFFFFF"/>
        <w:spacing w:before="0" w:beforeAutospacing="0" w:after="0" w:afterAutospacing="0"/>
        <w:jc w:val="both"/>
        <w:rPr>
          <w:color w:val="000000"/>
        </w:rPr>
        <w:sectPr w:rsidR="00D74AE8">
          <w:pgSz w:w="11906" w:h="16838"/>
          <w:pgMar w:top="1134" w:right="850" w:bottom="1134" w:left="1701" w:header="708" w:footer="708" w:gutter="0"/>
          <w:cols w:space="708"/>
          <w:docGrid w:linePitch="360"/>
        </w:sectPr>
      </w:pPr>
      <w:r>
        <w:t>Секретар міської ради                                         Олег ГРИГОР’ЄВ</w:t>
      </w:r>
    </w:p>
    <w:p w:rsidR="006A468B" w:rsidRPr="00EA4ED6" w:rsidRDefault="006A468B" w:rsidP="006A468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2</w:t>
      </w:r>
    </w:p>
    <w:p w:rsidR="006A468B" w:rsidRPr="00EA4ED6" w:rsidRDefault="006A468B" w:rsidP="006A468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BB0CD8" w:rsidRDefault="00BB0CD8" w:rsidP="00BB0CD8">
      <w:pPr>
        <w:pStyle w:val="xfmc1"/>
        <w:shd w:val="clear" w:color="auto" w:fill="FFFFFF"/>
        <w:spacing w:after="0" w:afterAutospacing="0"/>
        <w:jc w:val="both"/>
        <w:rPr>
          <w:rFonts w:ascii="Arial" w:hAnsi="Arial" w:cs="Arial"/>
          <w:color w:val="000000"/>
          <w:sz w:val="21"/>
          <w:szCs w:val="21"/>
        </w:rPr>
      </w:pPr>
    </w:p>
    <w:tbl>
      <w:tblPr>
        <w:tblStyle w:val="aa"/>
        <w:tblW w:w="0" w:type="auto"/>
        <w:tblLook w:val="04A0" w:firstRow="1" w:lastRow="0" w:firstColumn="1" w:lastColumn="0" w:noHBand="0" w:noVBand="1"/>
      </w:tblPr>
      <w:tblGrid>
        <w:gridCol w:w="702"/>
        <w:gridCol w:w="5489"/>
        <w:gridCol w:w="3380"/>
      </w:tblGrid>
      <w:tr w:rsidR="00BB0CD8" w:rsidTr="00CA22B9">
        <w:tc>
          <w:tcPr>
            <w:tcW w:w="704"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w:t>
            </w:r>
          </w:p>
        </w:tc>
        <w:tc>
          <w:tcPr>
            <w:tcW w:w="5528"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Захід</w:t>
            </w:r>
          </w:p>
        </w:tc>
        <w:tc>
          <w:tcPr>
            <w:tcW w:w="3397"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Строки</w:t>
            </w:r>
          </w:p>
        </w:tc>
      </w:tr>
      <w:tr w:rsidR="00BB0CD8" w:rsidTr="00CA22B9">
        <w:tc>
          <w:tcPr>
            <w:tcW w:w="704" w:type="dxa"/>
          </w:tcPr>
          <w:p w:rsidR="00BB0CD8" w:rsidRPr="00B55903" w:rsidRDefault="00BB0CD8" w:rsidP="00CA22B9">
            <w:pPr>
              <w:pStyle w:val="xfmc1"/>
              <w:spacing w:before="0" w:beforeAutospacing="0" w:after="0" w:afterAutospacing="0"/>
              <w:jc w:val="both"/>
              <w:rPr>
                <w:color w:val="000000"/>
              </w:rPr>
            </w:pPr>
            <w:r w:rsidRPr="00B55903">
              <w:rPr>
                <w:color w:val="000000"/>
              </w:rPr>
              <w:t>1</w:t>
            </w:r>
          </w:p>
        </w:tc>
        <w:tc>
          <w:tcPr>
            <w:tcW w:w="5528" w:type="dxa"/>
          </w:tcPr>
          <w:p w:rsidR="00BB0CD8" w:rsidRPr="00B55903" w:rsidRDefault="00BB0CD8" w:rsidP="00CA22B9">
            <w:pPr>
              <w:pStyle w:val="xfmc1"/>
              <w:spacing w:before="0" w:beforeAutospacing="0" w:after="0" w:afterAutospacing="0"/>
              <w:jc w:val="both"/>
              <w:rPr>
                <w:color w:val="000000"/>
              </w:rPr>
            </w:pPr>
            <w:r w:rsidRPr="00B55903">
              <w:rPr>
                <w:color w:val="000000"/>
              </w:rPr>
              <w:t>ОПРИЛЮДНЕННЯ рішення щодо розроблення комплексного плану</w:t>
            </w:r>
            <w:r w:rsidR="006D120B">
              <w:rPr>
                <w:color w:val="000000"/>
              </w:rPr>
              <w:t xml:space="preserve"> (внесення змін)</w:t>
            </w:r>
          </w:p>
        </w:tc>
        <w:tc>
          <w:tcPr>
            <w:tcW w:w="3397" w:type="dxa"/>
          </w:tcPr>
          <w:p w:rsidR="00BB0CD8" w:rsidRPr="00B55903" w:rsidRDefault="006A468B" w:rsidP="00D74AE8">
            <w:pPr>
              <w:pStyle w:val="xfmc1"/>
              <w:spacing w:before="0" w:beforeAutospacing="0" w:after="0" w:afterAutospacing="0"/>
              <w:jc w:val="both"/>
              <w:rPr>
                <w:color w:val="000000"/>
              </w:rPr>
            </w:pPr>
            <w:r>
              <w:rPr>
                <w:color w:val="000000"/>
              </w:rPr>
              <w:t>Ч</w:t>
            </w:r>
            <w:r w:rsidR="0062528F">
              <w:rPr>
                <w:color w:val="000000"/>
              </w:rPr>
              <w:t>ервень</w:t>
            </w:r>
            <w:r w:rsidR="00BB0CD8">
              <w:rPr>
                <w:color w:val="000000"/>
              </w:rPr>
              <w:t xml:space="preserve"> 202</w:t>
            </w:r>
            <w:r w:rsidR="00D74AE8">
              <w:rPr>
                <w:color w:val="000000"/>
              </w:rPr>
              <w:t>3</w:t>
            </w:r>
            <w:r>
              <w:rPr>
                <w:color w:val="000000"/>
              </w:rPr>
              <w:t xml:space="preserve"> р.</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мешканців територіальної громади шляхом розміщення інформаційного повідомлення на веб-сайті місцевої ради та веб-сайті замовника щодо проведення громадських обговорень з формування завдання на розроблення комплексного плану, яке містить інформацію про вимоги до персонального складу робочої групи та порядку подання кандидатур до неї</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RPr="006A468B" w:rsidTr="00CA22B9">
        <w:tc>
          <w:tcPr>
            <w:tcW w:w="704" w:type="dxa"/>
          </w:tcPr>
          <w:p w:rsidR="00BB0CD8" w:rsidRDefault="00D74AE8" w:rsidP="00CA22B9">
            <w:pPr>
              <w:pStyle w:val="xfmc1"/>
              <w:jc w:val="both"/>
              <w:rPr>
                <w:color w:val="000000" w:themeColor="text1"/>
              </w:rPr>
            </w:pPr>
            <w:r>
              <w:rPr>
                <w:color w:val="000000" w:themeColor="text1"/>
              </w:rPr>
              <w:t>3</w:t>
            </w:r>
          </w:p>
        </w:tc>
        <w:tc>
          <w:tcPr>
            <w:tcW w:w="5528" w:type="dxa"/>
          </w:tcPr>
          <w:p w:rsidR="00BB0CD8" w:rsidRDefault="00BB0CD8" w:rsidP="006A468B">
            <w:pPr>
              <w:pStyle w:val="xfmc1"/>
              <w:jc w:val="both"/>
              <w:rPr>
                <w:color w:val="000000" w:themeColor="text1"/>
              </w:rPr>
            </w:pPr>
            <w:r w:rsidRPr="0F0F2028">
              <w:rPr>
                <w:color w:val="000000" w:themeColor="text1"/>
              </w:rPr>
              <w:t>Інформування через місцеві засоби масової інформації, на веб-сайті міс</w:t>
            </w:r>
            <w:r w:rsidR="006A468B">
              <w:rPr>
                <w:color w:val="000000" w:themeColor="text1"/>
              </w:rPr>
              <w:t>ької</w:t>
            </w:r>
            <w:r w:rsidRPr="0F0F2028">
              <w:rPr>
                <w:color w:val="000000" w:themeColor="text1"/>
              </w:rPr>
              <w:t xml:space="preserve"> ради, веб-сайті замовника про початок розроблення комплексного плану та визначених порядку і строків внесення пропозицій до нього фізичними та юридичними особами</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Строк реєстрації пропозицій – не менш як протягом 15 робочих днів від дати публікації повідомлення щодо збору пропозицій, останній день реєстрації пропозицій  - не пізніше ніж за 5 робочих днів до проведення громадських обговорень з формування завдання на розроблення комплексного плану</w:t>
            </w:r>
          </w:p>
          <w:p w:rsidR="00BB0CD8" w:rsidRDefault="00BB0CD8" w:rsidP="00CA22B9">
            <w:pPr>
              <w:pStyle w:val="xfmc1"/>
              <w:jc w:val="both"/>
              <w:rPr>
                <w:color w:val="000000" w:themeColor="text1"/>
              </w:rPr>
            </w:pP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t>4</w:t>
            </w:r>
          </w:p>
        </w:tc>
        <w:tc>
          <w:tcPr>
            <w:tcW w:w="5528" w:type="dxa"/>
          </w:tcPr>
          <w:p w:rsidR="00BB0CD8" w:rsidRPr="00B55903" w:rsidRDefault="00BB0CD8" w:rsidP="00CA22B9">
            <w:pPr>
              <w:pStyle w:val="xfmc1"/>
              <w:spacing w:before="0" w:beforeAutospacing="0" w:after="0" w:afterAutospacing="0"/>
              <w:jc w:val="both"/>
              <w:rPr>
                <w:color w:val="000000"/>
              </w:rPr>
            </w:pPr>
            <w:r>
              <w:rPr>
                <w:color w:val="000000"/>
              </w:rPr>
              <w:t>Отримання заявок на участь у робочій групі</w:t>
            </w:r>
          </w:p>
        </w:tc>
        <w:tc>
          <w:tcPr>
            <w:tcW w:w="3397" w:type="dxa"/>
          </w:tcPr>
          <w:p w:rsidR="00BB0CD8" w:rsidRPr="00B55903" w:rsidRDefault="00BB0CD8" w:rsidP="00CA22B9">
            <w:pPr>
              <w:pStyle w:val="xfmc1"/>
              <w:spacing w:before="0" w:beforeAutospacing="0" w:after="0" w:afterAutospacing="0"/>
              <w:jc w:val="both"/>
              <w:rPr>
                <w:color w:val="000000"/>
              </w:rPr>
            </w:pPr>
            <w:r>
              <w:rPr>
                <w:color w:val="000000"/>
              </w:rPr>
              <w:t>Не менш як 10 робочих днів з дня публікації рішення про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5</w:t>
            </w:r>
          </w:p>
        </w:tc>
        <w:tc>
          <w:tcPr>
            <w:tcW w:w="5528" w:type="dxa"/>
          </w:tcPr>
          <w:p w:rsidR="00BB0CD8" w:rsidRDefault="00BB0CD8" w:rsidP="00CA22B9">
            <w:pPr>
              <w:pStyle w:val="xfmc1"/>
              <w:jc w:val="both"/>
              <w:rPr>
                <w:color w:val="000000" w:themeColor="text1"/>
              </w:rPr>
            </w:pPr>
            <w:r w:rsidRPr="0F0F2028">
              <w:rPr>
                <w:color w:val="000000" w:themeColor="text1"/>
              </w:rPr>
              <w:t>Затвердження персонального складу робочої групи виконавчим органом</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6</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Збір вихідних даних для проектування, остаточний перелік вихідних даних погоджується з розробником після укладання договору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tc>
      </w:tr>
      <w:tr w:rsidR="00BB0CD8" w:rsidTr="00CA22B9">
        <w:tc>
          <w:tcPr>
            <w:tcW w:w="704" w:type="dxa"/>
          </w:tcPr>
          <w:p w:rsidR="00BB0CD8" w:rsidRDefault="00D74AE8" w:rsidP="00CA22B9">
            <w:pPr>
              <w:pStyle w:val="xfmc1"/>
              <w:jc w:val="both"/>
              <w:rPr>
                <w:color w:val="000000" w:themeColor="text1"/>
              </w:rPr>
            </w:pPr>
            <w:r>
              <w:rPr>
                <w:color w:val="000000" w:themeColor="text1"/>
              </w:rPr>
              <w:t>7</w:t>
            </w:r>
          </w:p>
        </w:tc>
        <w:tc>
          <w:tcPr>
            <w:tcW w:w="5528" w:type="dxa"/>
          </w:tcPr>
          <w:p w:rsidR="00BB0CD8" w:rsidRDefault="00BB0CD8" w:rsidP="00CA22B9">
            <w:pPr>
              <w:pStyle w:val="xfmc1"/>
              <w:jc w:val="both"/>
              <w:rPr>
                <w:color w:val="000000" w:themeColor="text1"/>
              </w:rPr>
            </w:pPr>
            <w:r w:rsidRPr="0F0F2028">
              <w:rPr>
                <w:color w:val="000000" w:themeColor="text1"/>
              </w:rPr>
              <w:t>Отримання доступу до всіх чинних кадастрів та реєстрів</w:t>
            </w:r>
          </w:p>
        </w:tc>
        <w:tc>
          <w:tcPr>
            <w:tcW w:w="3397" w:type="dxa"/>
          </w:tcPr>
          <w:p w:rsidR="00BB0CD8" w:rsidRDefault="00BB0CD8" w:rsidP="00CA22B9">
            <w:pPr>
              <w:pStyle w:val="xfmc1"/>
              <w:jc w:val="both"/>
              <w:rPr>
                <w:color w:val="333333"/>
              </w:rPr>
            </w:pPr>
            <w:r w:rsidRPr="0F0F2028">
              <w:rPr>
                <w:color w:val="333333"/>
              </w:rPr>
              <w:t>Протягом 10 робочих днів після надходження відповідного запиту</w:t>
            </w: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t>8</w:t>
            </w:r>
          </w:p>
        </w:tc>
        <w:tc>
          <w:tcPr>
            <w:tcW w:w="5528" w:type="dxa"/>
          </w:tcPr>
          <w:p w:rsidR="00BB0CD8" w:rsidRPr="00B55903" w:rsidRDefault="00BB0CD8" w:rsidP="00CA22B9">
            <w:pPr>
              <w:pStyle w:val="xfmc1"/>
              <w:spacing w:before="0" w:beforeAutospacing="0" w:after="0" w:afterAutospacing="0"/>
              <w:jc w:val="both"/>
              <w:rPr>
                <w:color w:val="000000"/>
              </w:rPr>
            </w:pPr>
            <w:r w:rsidRPr="0F0F2028">
              <w:rPr>
                <w:color w:val="000000" w:themeColor="text1"/>
              </w:rPr>
              <w:t xml:space="preserve">Отримання відомостей щодо державних та регіональних інтересів, </w:t>
            </w:r>
            <w:proofErr w:type="spellStart"/>
            <w:r w:rsidRPr="0F0F2028">
              <w:rPr>
                <w:color w:val="000000" w:themeColor="text1"/>
              </w:rPr>
              <w:t>інтересів</w:t>
            </w:r>
            <w:proofErr w:type="spellEnd"/>
            <w:r w:rsidRPr="0F0F2028">
              <w:rPr>
                <w:color w:val="000000" w:themeColor="text1"/>
              </w:rPr>
              <w:t xml:space="preserve"> суміжних територіальних громад</w:t>
            </w:r>
          </w:p>
        </w:tc>
        <w:tc>
          <w:tcPr>
            <w:tcW w:w="3397" w:type="dxa"/>
          </w:tcPr>
          <w:p w:rsidR="00BB0CD8" w:rsidRPr="00B55903" w:rsidRDefault="00BB0CD8" w:rsidP="00CA22B9">
            <w:pPr>
              <w:pStyle w:val="xfmc1"/>
              <w:spacing w:before="0" w:beforeAutospacing="0" w:after="0" w:afterAutospacing="0"/>
              <w:jc w:val="both"/>
              <w:rPr>
                <w:color w:val="000000"/>
              </w:rPr>
            </w:pPr>
            <w:r w:rsidRPr="00B55903">
              <w:rPr>
                <w:color w:val="000000"/>
              </w:rPr>
              <w:t>Строк розгляду запиту становить не більше як 15 робочих днів від дати отримання листа, але не пізніше ніж за 5 робочих днів до оголошення процедури закупівлі на розроблення комплексного плану</w:t>
            </w: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lastRenderedPageBreak/>
              <w:t>9</w:t>
            </w:r>
          </w:p>
        </w:tc>
        <w:tc>
          <w:tcPr>
            <w:tcW w:w="5528" w:type="dxa"/>
          </w:tcPr>
          <w:p w:rsidR="00BB0CD8" w:rsidRPr="00B55903" w:rsidRDefault="00BB0CD8" w:rsidP="00CA22B9">
            <w:pPr>
              <w:pStyle w:val="xfmc1"/>
              <w:spacing w:before="0" w:beforeAutospacing="0" w:after="0" w:afterAutospacing="0"/>
              <w:jc w:val="both"/>
              <w:rPr>
                <w:color w:val="000000"/>
              </w:rPr>
            </w:pPr>
            <w:r>
              <w:rPr>
                <w:color w:val="000000"/>
              </w:rPr>
              <w:t>Формування переліку документів державного планування (концепцій, стратегій, проектів, програм, інших документів щодо сучасного стану та планів розвитку відповідних територій)</w:t>
            </w:r>
          </w:p>
        </w:tc>
        <w:tc>
          <w:tcPr>
            <w:tcW w:w="3397" w:type="dxa"/>
          </w:tcPr>
          <w:p w:rsidR="00BB0CD8" w:rsidRPr="00B55903" w:rsidRDefault="00AC341E" w:rsidP="00CA22B9">
            <w:pPr>
              <w:pStyle w:val="xfmc1"/>
              <w:spacing w:before="0" w:beforeAutospacing="0" w:after="0" w:afterAutospacing="0"/>
              <w:jc w:val="both"/>
              <w:rPr>
                <w:color w:val="000000"/>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10</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Складення переліку раніше розроблених документацій із землеустрою, інженерно-геодезичних, інженерно-геологічних, інженерно-гідрологічних вишукувальних, проектно-вишукувальних, планувальних та інших робіт та досліджень на території проектування, затверджених до прийняття рішення про розроблення комплексного плану</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11</w:t>
            </w:r>
          </w:p>
        </w:tc>
        <w:tc>
          <w:tcPr>
            <w:tcW w:w="5528" w:type="dxa"/>
          </w:tcPr>
          <w:p w:rsidR="00BB0CD8" w:rsidRDefault="00BB0CD8" w:rsidP="00CA22B9">
            <w:pPr>
              <w:pStyle w:val="xfmc1"/>
              <w:jc w:val="both"/>
              <w:rPr>
                <w:color w:val="000000" w:themeColor="text1"/>
              </w:rPr>
            </w:pPr>
            <w:r w:rsidRPr="0F0F2028">
              <w:rPr>
                <w:color w:val="000000" w:themeColor="text1"/>
              </w:rPr>
              <w:t>Складення переліку намірів суб’єктів містобудівної діяльності (інформація щодо виданих містобудівних умов та обмежень, будівельних паспортів, заявок на отримання земельних ділянок, наявних інвестиційних проектів)</w:t>
            </w:r>
          </w:p>
        </w:tc>
        <w:tc>
          <w:tcPr>
            <w:tcW w:w="3397" w:type="dxa"/>
          </w:tcPr>
          <w:p w:rsidR="00BB0CD8" w:rsidRDefault="00AC341E" w:rsidP="00CA22B9">
            <w:pPr>
              <w:pStyle w:val="xfmc1"/>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r>
              <w:rPr>
                <w:color w:val="000000" w:themeColor="text1"/>
              </w:rPr>
              <w:t xml:space="preserve"> </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12</w:t>
            </w:r>
          </w:p>
        </w:tc>
        <w:tc>
          <w:tcPr>
            <w:tcW w:w="5528" w:type="dxa"/>
          </w:tcPr>
          <w:p w:rsidR="00BB0CD8" w:rsidRDefault="00BB0CD8" w:rsidP="006A468B">
            <w:pPr>
              <w:pStyle w:val="xfmc1"/>
              <w:spacing w:before="0" w:beforeAutospacing="0" w:after="0" w:afterAutospacing="0"/>
              <w:jc w:val="both"/>
              <w:rPr>
                <w:color w:val="000000" w:themeColor="text1"/>
              </w:rPr>
            </w:pPr>
            <w:r w:rsidRPr="0F0F2028">
              <w:rPr>
                <w:color w:val="000000" w:themeColor="text1"/>
              </w:rPr>
              <w:t>Розміщення на веб-сайті міс</w:t>
            </w:r>
            <w:r w:rsidR="006A468B">
              <w:rPr>
                <w:color w:val="000000" w:themeColor="text1"/>
              </w:rPr>
              <w:t>ької</w:t>
            </w:r>
            <w:r w:rsidRPr="0F0F2028">
              <w:rPr>
                <w:color w:val="000000" w:themeColor="text1"/>
              </w:rPr>
              <w:t xml:space="preserve"> ради інформації щодо отриманих пропозицій до комплексного плану від фізичних та юридичних осіб та забезпечення можливості коментування користувачами на веб-сайті міс</w:t>
            </w:r>
            <w:r w:rsidR="006A468B">
              <w:rPr>
                <w:color w:val="000000" w:themeColor="text1"/>
              </w:rPr>
              <w:t>ької</w:t>
            </w:r>
            <w:r w:rsidRPr="0F0F2028">
              <w:rPr>
                <w:color w:val="000000" w:themeColor="text1"/>
              </w:rPr>
              <w:t xml:space="preserve"> ради та замовника</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13</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 xml:space="preserve">Визначення </w:t>
            </w:r>
            <w:r w:rsidRPr="0F0F2028">
              <w:rPr>
                <w:color w:val="333333"/>
              </w:rPr>
              <w:t>робочою групою</w:t>
            </w:r>
            <w:r w:rsidRPr="0F0F2028">
              <w:rPr>
                <w:color w:val="000000" w:themeColor="text1"/>
              </w:rPr>
              <w:t xml:space="preserve"> тематичних напрямків громадського обговорення за напрямами відповідно до складу та змісту комплексного плану.</w:t>
            </w:r>
          </w:p>
          <w:p w:rsidR="00BB0CD8" w:rsidRDefault="00BB0CD8" w:rsidP="00CA22B9">
            <w:pPr>
              <w:pStyle w:val="xfmc1"/>
              <w:spacing w:before="0" w:beforeAutospacing="0" w:after="0" w:afterAutospacing="0"/>
              <w:jc w:val="both"/>
              <w:rPr>
                <w:color w:val="000000" w:themeColor="text1"/>
              </w:rPr>
            </w:pPr>
            <w:r w:rsidRPr="0F0F2028">
              <w:rPr>
                <w:color w:val="000000" w:themeColor="text1"/>
              </w:rPr>
              <w:t>Визначення порядку та здійснення відбору учасників стратегічної сесії</w:t>
            </w:r>
          </w:p>
        </w:tc>
        <w:tc>
          <w:tcPr>
            <w:tcW w:w="3397" w:type="dxa"/>
          </w:tcPr>
          <w:p w:rsidR="00BB0CD8" w:rsidRDefault="00AC341E" w:rsidP="00CA22B9">
            <w:pPr>
              <w:pStyle w:val="xfmc1"/>
              <w:spacing w:before="0" w:beforeAutospacing="0" w:after="0" w:afterAutospacing="0"/>
              <w:jc w:val="both"/>
              <w:rPr>
                <w:color w:val="000000" w:themeColor="text1"/>
              </w:rPr>
            </w:pPr>
            <w:r w:rsidRPr="00FA6C1F">
              <w:rPr>
                <w:color w:val="000000"/>
              </w:rPr>
              <w:t>До визначеної дати проведення Стратегічної сесії</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14</w:t>
            </w:r>
          </w:p>
        </w:tc>
        <w:tc>
          <w:tcPr>
            <w:tcW w:w="5528" w:type="dxa"/>
          </w:tcPr>
          <w:p w:rsidR="00BB0CD8" w:rsidRDefault="00BB0CD8" w:rsidP="00CA22B9">
            <w:pPr>
              <w:pStyle w:val="xfmc1"/>
              <w:jc w:val="both"/>
              <w:rPr>
                <w:color w:val="000000" w:themeColor="text1"/>
              </w:rPr>
            </w:pPr>
            <w:r w:rsidRPr="0F0F2028">
              <w:rPr>
                <w:color w:val="000000" w:themeColor="text1"/>
              </w:rPr>
              <w:t>Відбір основних заінтересованих сторін розвитку територіальної громади із забезпеченням принципу пропорційного представництва локальних територіальних громад, ключових спільнот громади, представників заінтересованих сторін, а також органів місцевого самоврядування (у разі наявного або перспективного міжмуніципального співробітництва до робочої групи можуть бути запрошені представники органів місцевого самоврядування сусідніх територіальних громад);</w:t>
            </w:r>
          </w:p>
          <w:p w:rsidR="00BB0CD8" w:rsidRDefault="00BB0CD8" w:rsidP="00CA22B9">
            <w:pPr>
              <w:pStyle w:val="xfmc1"/>
              <w:jc w:val="both"/>
              <w:rPr>
                <w:color w:val="000000" w:themeColor="text1"/>
              </w:rPr>
            </w:pPr>
            <w:r w:rsidRPr="0F0F2028">
              <w:rPr>
                <w:color w:val="000000" w:themeColor="text1"/>
              </w:rPr>
              <w:t xml:space="preserve">Серед учасників стратегічної сесії повинно бути не більш </w:t>
            </w:r>
            <w:r w:rsidR="006A468B">
              <w:rPr>
                <w:color w:val="000000" w:themeColor="text1"/>
              </w:rPr>
              <w:t>як третина членів робочої групи</w:t>
            </w:r>
          </w:p>
        </w:tc>
        <w:tc>
          <w:tcPr>
            <w:tcW w:w="3397" w:type="dxa"/>
          </w:tcPr>
          <w:p w:rsidR="00BB0CD8" w:rsidRDefault="00AC341E" w:rsidP="00CA22B9">
            <w:pPr>
              <w:pStyle w:val="xfmc1"/>
              <w:jc w:val="both"/>
              <w:rPr>
                <w:color w:val="000000" w:themeColor="text1"/>
              </w:rPr>
            </w:pPr>
            <w:r w:rsidRPr="00FA6C1F">
              <w:rPr>
                <w:color w:val="000000"/>
              </w:rPr>
              <w:t>До визначеної дати проведення Стратегічної сесії</w:t>
            </w:r>
            <w:r>
              <w:rPr>
                <w:color w:val="000000" w:themeColor="text1"/>
              </w:rPr>
              <w:t xml:space="preserve"> </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15</w:t>
            </w:r>
          </w:p>
        </w:tc>
        <w:tc>
          <w:tcPr>
            <w:tcW w:w="5528" w:type="dxa"/>
          </w:tcPr>
          <w:p w:rsidR="00BB0CD8" w:rsidRDefault="00BB0CD8" w:rsidP="006A468B">
            <w:pPr>
              <w:pStyle w:val="xfmc1"/>
              <w:spacing w:before="0" w:beforeAutospacing="0" w:after="0" w:afterAutospacing="0"/>
              <w:jc w:val="both"/>
              <w:rPr>
                <w:color w:val="000000" w:themeColor="text1"/>
              </w:rPr>
            </w:pPr>
            <w:r w:rsidRPr="0F0F2028">
              <w:rPr>
                <w:color w:val="000000" w:themeColor="text1"/>
              </w:rPr>
              <w:t>Інформування мешканців територіальної громади та визначених заінтересованих сторін розвитку територіальної громади на веб-сайті міс</w:t>
            </w:r>
            <w:r w:rsidR="006A468B">
              <w:rPr>
                <w:color w:val="000000" w:themeColor="text1"/>
              </w:rPr>
              <w:t>ької</w:t>
            </w:r>
            <w:r w:rsidRPr="0F0F2028">
              <w:rPr>
                <w:color w:val="000000" w:themeColor="text1"/>
              </w:rPr>
              <w:t xml:space="preserve"> ради та веб-сайті замовника про дату проведення стратегічної сесії та порядок відбору її учасників </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пізніше ніж за 15 робочих днів до визначеної дати її проведення</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16</w:t>
            </w:r>
          </w:p>
        </w:tc>
        <w:tc>
          <w:tcPr>
            <w:tcW w:w="5528" w:type="dxa"/>
          </w:tcPr>
          <w:p w:rsidR="00BB0CD8" w:rsidRDefault="00BB0CD8" w:rsidP="00CA22B9">
            <w:pPr>
              <w:pStyle w:val="xfmc1"/>
              <w:jc w:val="both"/>
              <w:rPr>
                <w:color w:val="000000" w:themeColor="text1"/>
              </w:rPr>
            </w:pPr>
            <w:r w:rsidRPr="0F0F2028">
              <w:rPr>
                <w:color w:val="000000" w:themeColor="text1"/>
              </w:rPr>
              <w:t xml:space="preserve">Інформування про час та місце проведення стратегічної сесії </w:t>
            </w:r>
          </w:p>
        </w:tc>
        <w:tc>
          <w:tcPr>
            <w:tcW w:w="3397" w:type="dxa"/>
          </w:tcPr>
          <w:p w:rsidR="00BB0CD8" w:rsidRDefault="00BB0CD8" w:rsidP="00CA22B9">
            <w:pPr>
              <w:pStyle w:val="xfmc1"/>
              <w:jc w:val="both"/>
              <w:rPr>
                <w:color w:val="000000" w:themeColor="text1"/>
              </w:rPr>
            </w:pPr>
            <w:r w:rsidRPr="0F0F2028">
              <w:rPr>
                <w:color w:val="000000" w:themeColor="text1"/>
              </w:rPr>
              <w:t>Не пізніше ніж за 5 робочих днів до визначеної дати її проведення</w:t>
            </w:r>
          </w:p>
        </w:tc>
      </w:tr>
      <w:tr w:rsidR="00BB0CD8" w:rsidTr="00CA22B9">
        <w:tc>
          <w:tcPr>
            <w:tcW w:w="704" w:type="dxa"/>
          </w:tcPr>
          <w:p w:rsidR="00BB0CD8" w:rsidRDefault="00D74AE8" w:rsidP="00CA22B9">
            <w:pPr>
              <w:pStyle w:val="xfmc1"/>
              <w:jc w:val="both"/>
              <w:rPr>
                <w:color w:val="000000" w:themeColor="text1"/>
              </w:rPr>
            </w:pPr>
            <w:r>
              <w:rPr>
                <w:color w:val="000000" w:themeColor="text1"/>
              </w:rPr>
              <w:lastRenderedPageBreak/>
              <w:t>17</w:t>
            </w:r>
          </w:p>
        </w:tc>
        <w:tc>
          <w:tcPr>
            <w:tcW w:w="5528" w:type="dxa"/>
          </w:tcPr>
          <w:p w:rsidR="00BB0CD8" w:rsidRDefault="00BB0CD8" w:rsidP="007C1A2B">
            <w:pPr>
              <w:pStyle w:val="xfmc1"/>
              <w:jc w:val="both"/>
              <w:rPr>
                <w:color w:val="000000" w:themeColor="text1"/>
              </w:rPr>
            </w:pPr>
            <w:r w:rsidRPr="0F0F2028">
              <w:rPr>
                <w:color w:val="000000" w:themeColor="text1"/>
              </w:rPr>
              <w:t xml:space="preserve">Проведення стратегічної сесії з забезпечення </w:t>
            </w:r>
            <w:proofErr w:type="spellStart"/>
            <w:r w:rsidRPr="0F0F2028">
              <w:rPr>
                <w:color w:val="000000" w:themeColor="text1"/>
              </w:rPr>
              <w:t>онлайн-трансляції</w:t>
            </w:r>
            <w:proofErr w:type="spellEnd"/>
            <w:r w:rsidRPr="0F0F2028">
              <w:rPr>
                <w:color w:val="000000" w:themeColor="text1"/>
              </w:rPr>
              <w:t xml:space="preserve"> та/або </w:t>
            </w:r>
            <w:proofErr w:type="spellStart"/>
            <w:r w:rsidRPr="0F0F2028">
              <w:rPr>
                <w:color w:val="000000" w:themeColor="text1"/>
              </w:rPr>
              <w:t>відеофіксації</w:t>
            </w:r>
            <w:proofErr w:type="spellEnd"/>
            <w:r w:rsidRPr="0F0F2028">
              <w:rPr>
                <w:color w:val="000000" w:themeColor="text1"/>
              </w:rPr>
              <w:t xml:space="preserve"> на веб-сайті міської ради з можливістю коментування користувачами веб-сайтів</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themeColor="text1"/>
              </w:rPr>
              <w:t>В день проведення Стратегічної сесії</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18</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про визначений порядок та календарний план підготовчих процедур для розроблення комплексного плану, перелік документів довгострокового планування, що передбачається використати під час розроблення комплексного плану</w:t>
            </w:r>
          </w:p>
        </w:tc>
        <w:tc>
          <w:tcPr>
            <w:tcW w:w="3397" w:type="dxa"/>
          </w:tcPr>
          <w:p w:rsidR="00BB0CD8" w:rsidRDefault="007C1A2B"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19</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уповноваженим представником робочої групи про подальші кроки з формування завдання на розроблення комплексного плану, в тому числі про строки публікації напрацювань стратегічної сесії</w:t>
            </w:r>
          </w:p>
        </w:tc>
        <w:tc>
          <w:tcPr>
            <w:tcW w:w="3397" w:type="dxa"/>
          </w:tcPr>
          <w:p w:rsidR="00BB0CD8" w:rsidRDefault="007C1A2B" w:rsidP="00CA22B9">
            <w:pPr>
              <w:pStyle w:val="xfmc1"/>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r>
              <w:rPr>
                <w:color w:val="000000" w:themeColor="text1"/>
              </w:rPr>
              <w:t xml:space="preserve"> </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20</w:t>
            </w:r>
          </w:p>
        </w:tc>
        <w:tc>
          <w:tcPr>
            <w:tcW w:w="5528" w:type="dxa"/>
          </w:tcPr>
          <w:p w:rsidR="00BB0CD8" w:rsidRDefault="00BB0CD8" w:rsidP="00206F4D">
            <w:pPr>
              <w:pStyle w:val="xfmc1"/>
              <w:jc w:val="both"/>
              <w:rPr>
                <w:color w:val="000000" w:themeColor="text1"/>
              </w:rPr>
            </w:pPr>
            <w:r w:rsidRPr="0F0F2028">
              <w:rPr>
                <w:color w:val="000000" w:themeColor="text1"/>
              </w:rPr>
              <w:t xml:space="preserve">Узагальнення робочою групою напрацювань стратегічної сесії та коментарів до них у вигляді </w:t>
            </w:r>
            <w:r w:rsidR="00206F4D">
              <w:rPr>
                <w:color w:val="000000" w:themeColor="text1"/>
              </w:rPr>
              <w:t>П</w:t>
            </w:r>
            <w:r w:rsidRPr="0F0F2028">
              <w:rPr>
                <w:color w:val="000000" w:themeColor="text1"/>
              </w:rPr>
              <w:t>ротоколу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21</w:t>
            </w:r>
          </w:p>
        </w:tc>
        <w:tc>
          <w:tcPr>
            <w:tcW w:w="5528" w:type="dxa"/>
          </w:tcPr>
          <w:p w:rsidR="00BB0CD8" w:rsidRDefault="00BB0CD8" w:rsidP="00206F4D">
            <w:pPr>
              <w:pStyle w:val="xfmc1"/>
              <w:jc w:val="both"/>
              <w:rPr>
                <w:color w:val="000000" w:themeColor="text1"/>
              </w:rPr>
            </w:pPr>
            <w:r w:rsidRPr="0F0F2028">
              <w:rPr>
                <w:color w:val="000000" w:themeColor="text1"/>
              </w:rPr>
              <w:t xml:space="preserve">Публікація </w:t>
            </w:r>
            <w:r w:rsidR="00206F4D">
              <w:rPr>
                <w:color w:val="000000" w:themeColor="text1"/>
              </w:rPr>
              <w:t>П</w:t>
            </w:r>
            <w:r w:rsidRPr="0F0F2028">
              <w:rPr>
                <w:color w:val="000000" w:themeColor="text1"/>
              </w:rPr>
              <w:t xml:space="preserve">ротоколу стратегічної сесії на веб-сайті замовника із забезпеченням можливості коментування користувачами </w:t>
            </w:r>
          </w:p>
        </w:tc>
        <w:tc>
          <w:tcPr>
            <w:tcW w:w="3397" w:type="dxa"/>
          </w:tcPr>
          <w:p w:rsidR="00BB0CD8" w:rsidRDefault="00BB0CD8" w:rsidP="00CA22B9">
            <w:pPr>
              <w:pStyle w:val="xfmc1"/>
              <w:jc w:val="both"/>
              <w:rPr>
                <w:color w:val="000000" w:themeColor="text1"/>
              </w:rPr>
            </w:pPr>
            <w:r w:rsidRPr="0F0F2028">
              <w:rPr>
                <w:color w:val="000000" w:themeColor="text1"/>
              </w:rPr>
              <w:t>Коментування не менш як 10 робочих днів</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22</w:t>
            </w:r>
          </w:p>
        </w:tc>
        <w:tc>
          <w:tcPr>
            <w:tcW w:w="5528" w:type="dxa"/>
          </w:tcPr>
          <w:p w:rsidR="00BB0CD8" w:rsidRDefault="00BB0CD8" w:rsidP="00206F4D">
            <w:pPr>
              <w:pStyle w:val="xfmc1"/>
              <w:spacing w:before="0" w:beforeAutospacing="0" w:after="0" w:afterAutospacing="0"/>
              <w:jc w:val="both"/>
              <w:rPr>
                <w:color w:val="000000" w:themeColor="text1"/>
              </w:rPr>
            </w:pPr>
            <w:r w:rsidRPr="0F0F2028">
              <w:rPr>
                <w:color w:val="000000" w:themeColor="text1"/>
              </w:rPr>
              <w:t xml:space="preserve">Підготовка замовником разом з робочою групою проекту </w:t>
            </w:r>
            <w:r w:rsidR="00206F4D">
              <w:rPr>
                <w:color w:val="000000" w:themeColor="text1"/>
              </w:rPr>
              <w:t>З</w:t>
            </w:r>
            <w:r w:rsidRPr="0F0F2028">
              <w:rPr>
                <w:color w:val="000000" w:themeColor="text1"/>
              </w:rPr>
              <w:t>авдання на розроблення комплексного плану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23</w:t>
            </w:r>
          </w:p>
        </w:tc>
        <w:tc>
          <w:tcPr>
            <w:tcW w:w="5528" w:type="dxa"/>
          </w:tcPr>
          <w:p w:rsidR="00BB0CD8" w:rsidRDefault="00BB0CD8" w:rsidP="00206F4D">
            <w:pPr>
              <w:pStyle w:val="xfmc1"/>
              <w:jc w:val="both"/>
              <w:rPr>
                <w:color w:val="000000" w:themeColor="text1"/>
              </w:rPr>
            </w:pPr>
            <w:r w:rsidRPr="0F0F2028">
              <w:rPr>
                <w:color w:val="000000" w:themeColor="text1"/>
              </w:rPr>
              <w:t xml:space="preserve">Схвалення робочою групою проекту </w:t>
            </w:r>
            <w:r w:rsidR="00206F4D">
              <w:rPr>
                <w:color w:val="000000" w:themeColor="text1"/>
              </w:rPr>
              <w:t>З</w:t>
            </w:r>
            <w:r w:rsidRPr="0F0F2028">
              <w:rPr>
                <w:color w:val="000000" w:themeColor="text1"/>
              </w:rPr>
              <w:t>авдання на розроблення комплексного плану не менш як двома третинами голосів від свого затвердженого складу та затвердження замовником, публікація завдання на веб-сайті ради та веб-сайті замовника</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spacing w:before="0" w:beforeAutospacing="0" w:after="0" w:afterAutospacing="0"/>
              <w:jc w:val="both"/>
              <w:rPr>
                <w:color w:val="000000"/>
              </w:rPr>
            </w:pPr>
            <w:r>
              <w:rPr>
                <w:color w:val="000000"/>
              </w:rPr>
              <w:t>24</w:t>
            </w:r>
          </w:p>
        </w:tc>
        <w:tc>
          <w:tcPr>
            <w:tcW w:w="5528" w:type="dxa"/>
          </w:tcPr>
          <w:p w:rsidR="00BB0CD8" w:rsidRDefault="00BB0CD8" w:rsidP="00CA22B9">
            <w:pPr>
              <w:pStyle w:val="xfmc1"/>
              <w:spacing w:before="0" w:beforeAutospacing="0" w:after="0" w:afterAutospacing="0"/>
              <w:jc w:val="both"/>
              <w:rPr>
                <w:color w:val="000000"/>
              </w:rPr>
            </w:pPr>
            <w:r>
              <w:rPr>
                <w:color w:val="000000"/>
              </w:rPr>
              <w:t>Проведення тендерних закупівель щодо розроблення комплексного плану</w:t>
            </w:r>
          </w:p>
        </w:tc>
        <w:tc>
          <w:tcPr>
            <w:tcW w:w="3397" w:type="dxa"/>
          </w:tcPr>
          <w:p w:rsidR="00BB0CD8" w:rsidRDefault="00BB0CD8" w:rsidP="00CA22B9">
            <w:pPr>
              <w:pStyle w:val="xfmc1"/>
              <w:spacing w:before="0" w:beforeAutospacing="0" w:after="0" w:afterAutospacing="0"/>
              <w:jc w:val="both"/>
              <w:rPr>
                <w:color w:val="000000"/>
              </w:rPr>
            </w:pPr>
            <w:r>
              <w:rPr>
                <w:color w:val="000000"/>
              </w:rPr>
              <w:t>Не регламентований</w:t>
            </w:r>
          </w:p>
        </w:tc>
      </w:tr>
      <w:tr w:rsidR="00BB0CD8" w:rsidTr="00CA22B9">
        <w:tc>
          <w:tcPr>
            <w:tcW w:w="704" w:type="dxa"/>
          </w:tcPr>
          <w:p w:rsidR="00BB0CD8" w:rsidRDefault="00D74AE8" w:rsidP="00CA22B9">
            <w:pPr>
              <w:pStyle w:val="xfmc1"/>
              <w:spacing w:before="0" w:beforeAutospacing="0" w:after="0" w:afterAutospacing="0"/>
              <w:jc w:val="both"/>
              <w:rPr>
                <w:color w:val="000000"/>
              </w:rPr>
            </w:pPr>
            <w:r>
              <w:rPr>
                <w:color w:val="000000"/>
              </w:rPr>
              <w:t>25</w:t>
            </w:r>
          </w:p>
        </w:tc>
        <w:tc>
          <w:tcPr>
            <w:tcW w:w="5528" w:type="dxa"/>
          </w:tcPr>
          <w:p w:rsidR="00BB0CD8" w:rsidRDefault="00BB0CD8" w:rsidP="00CA22B9">
            <w:pPr>
              <w:pStyle w:val="xfmc1"/>
              <w:spacing w:before="0" w:beforeAutospacing="0" w:after="0" w:afterAutospacing="0"/>
              <w:jc w:val="both"/>
              <w:rPr>
                <w:color w:val="000000"/>
              </w:rPr>
            </w:pPr>
            <w:r>
              <w:rPr>
                <w:color w:val="000000"/>
              </w:rPr>
              <w:t>Визначення розробника комплексного плану</w:t>
            </w:r>
          </w:p>
          <w:p w:rsidR="00BB0CD8" w:rsidRDefault="00BB0CD8" w:rsidP="00CA22B9">
            <w:pPr>
              <w:pStyle w:val="xfmc1"/>
              <w:spacing w:before="0" w:beforeAutospacing="0" w:after="0" w:afterAutospacing="0"/>
              <w:jc w:val="both"/>
              <w:rPr>
                <w:color w:val="000000"/>
              </w:rPr>
            </w:pPr>
            <w:r>
              <w:rPr>
                <w:color w:val="000000"/>
              </w:rPr>
              <w:t>Публікація на веб-сайті замовника календарного плану виконання робіт з розроблення комплексного плану</w:t>
            </w:r>
          </w:p>
        </w:tc>
        <w:tc>
          <w:tcPr>
            <w:tcW w:w="3397" w:type="dxa"/>
          </w:tcPr>
          <w:p w:rsidR="00BB0CD8" w:rsidRDefault="00206F4D" w:rsidP="00206F4D">
            <w:pPr>
              <w:pStyle w:val="xfmc1"/>
              <w:spacing w:before="0" w:beforeAutospacing="0" w:after="0" w:afterAutospacing="0"/>
              <w:jc w:val="both"/>
              <w:rPr>
                <w:color w:val="000000"/>
              </w:rPr>
            </w:pPr>
            <w:r>
              <w:rPr>
                <w:color w:val="000000"/>
              </w:rPr>
              <w:t>Ч</w:t>
            </w:r>
            <w:r w:rsidR="00BB0CD8">
              <w:rPr>
                <w:color w:val="000000"/>
              </w:rPr>
              <w:t>етвертий квартал 202</w:t>
            </w:r>
            <w:r>
              <w:rPr>
                <w:color w:val="000000"/>
              </w:rPr>
              <w:t>3</w:t>
            </w:r>
            <w:r w:rsidR="006A468B">
              <w:rPr>
                <w:color w:val="000000"/>
              </w:rPr>
              <w:t xml:space="preserve"> р.</w:t>
            </w:r>
          </w:p>
        </w:tc>
      </w:tr>
    </w:tbl>
    <w:p w:rsidR="00017F29" w:rsidRDefault="00017F29"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Секретар</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міської</w:t>
      </w:r>
      <w:proofErr w:type="spellEnd"/>
      <w:r>
        <w:rPr>
          <w:rFonts w:ascii="Times New Roman" w:hAnsi="Times New Roman" w:cs="Times New Roman"/>
          <w:sz w:val="26"/>
          <w:szCs w:val="26"/>
        </w:rPr>
        <w:t xml:space="preserve"> </w:t>
      </w:r>
      <w:proofErr w:type="gramStart"/>
      <w:r>
        <w:rPr>
          <w:rFonts w:ascii="Times New Roman" w:hAnsi="Times New Roman" w:cs="Times New Roman"/>
          <w:sz w:val="26"/>
          <w:szCs w:val="26"/>
        </w:rPr>
        <w:t>ради</w:t>
      </w:r>
      <w:proofErr w:type="gramEnd"/>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lang w:val="uk-UA"/>
        </w:rPr>
        <w:t xml:space="preserve">                                                                    </w:t>
      </w:r>
      <w:r>
        <w:rPr>
          <w:rFonts w:ascii="Times New Roman" w:hAnsi="Times New Roman" w:cs="Times New Roman"/>
          <w:sz w:val="26"/>
          <w:szCs w:val="26"/>
        </w:rPr>
        <w:t>Олег ГРИГОР’ЄВ</w:t>
      </w:r>
      <w:r>
        <w:rPr>
          <w:rFonts w:ascii="Times New Roman" w:hAnsi="Times New Roman" w:cs="Times New Roman"/>
          <w:sz w:val="26"/>
          <w:szCs w:val="26"/>
        </w:rPr>
        <w:br w:type="page"/>
      </w:r>
    </w:p>
    <w:p w:rsidR="006A468B" w:rsidRPr="00EA4ED6" w:rsidRDefault="006A468B" w:rsidP="006A468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3</w:t>
      </w:r>
    </w:p>
    <w:p w:rsidR="006A468B" w:rsidRPr="00EA4ED6" w:rsidRDefault="006A468B" w:rsidP="006A468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6B1B66" w:rsidRDefault="006B1B66" w:rsidP="006B1B66">
      <w:pPr>
        <w:pStyle w:val="xfmc1"/>
        <w:shd w:val="clear" w:color="auto" w:fill="FFFFFF"/>
        <w:spacing w:before="0" w:beforeAutospacing="0" w:after="0" w:afterAutospacing="0"/>
        <w:jc w:val="right"/>
        <w:rPr>
          <w:color w:val="000000"/>
        </w:rPr>
      </w:pPr>
    </w:p>
    <w:p w:rsidR="006A468B" w:rsidRDefault="006A468B" w:rsidP="006B1B66">
      <w:pPr>
        <w:pStyle w:val="xfmc1"/>
        <w:shd w:val="clear" w:color="auto" w:fill="FFFFFF"/>
        <w:spacing w:before="0" w:beforeAutospacing="0" w:after="0" w:afterAutospacing="0"/>
        <w:jc w:val="right"/>
        <w:rPr>
          <w:color w:val="000000"/>
        </w:rPr>
      </w:pPr>
    </w:p>
    <w:p w:rsidR="00206F4D" w:rsidRDefault="00206F4D" w:rsidP="00206F4D">
      <w:pPr>
        <w:pStyle w:val="xfmc1"/>
        <w:shd w:val="clear" w:color="auto" w:fill="FFFFFF"/>
        <w:spacing w:before="0" w:beforeAutospacing="0" w:after="0" w:afterAutospacing="0"/>
        <w:jc w:val="center"/>
        <w:rPr>
          <w:b/>
        </w:rPr>
      </w:pPr>
      <w:r w:rsidRPr="00FA6C1F">
        <w:rPr>
          <w:b/>
        </w:rPr>
        <w:t xml:space="preserve">Пропозиції щодо переліку та значень індикаторів розвитку території </w:t>
      </w:r>
      <w:r w:rsidRPr="00FA6C1F">
        <w:rPr>
          <w:b/>
        </w:rPr>
        <w:br/>
      </w:r>
      <w:r>
        <w:rPr>
          <w:b/>
          <w:spacing w:val="-4"/>
          <w:w w:val="101"/>
          <w:lang w:eastAsia="ar-SA"/>
        </w:rPr>
        <w:t xml:space="preserve">Дунаєвецької </w:t>
      </w:r>
      <w:r w:rsidRPr="00FA6C1F">
        <w:rPr>
          <w:b/>
        </w:rPr>
        <w:t>територіальної громади</w:t>
      </w:r>
    </w:p>
    <w:p w:rsidR="00206F4D" w:rsidRDefault="00206F4D" w:rsidP="00206F4D">
      <w:pPr>
        <w:pStyle w:val="xfmc1"/>
        <w:shd w:val="clear" w:color="auto" w:fill="FFFFFF"/>
        <w:spacing w:before="0" w:beforeAutospacing="0" w:after="0" w:afterAutospacing="0"/>
        <w:jc w:val="center"/>
        <w:rPr>
          <w:b/>
        </w:rPr>
      </w:pPr>
    </w:p>
    <w:tbl>
      <w:tblPr>
        <w:tblW w:w="9915" w:type="dxa"/>
        <w:tblInd w:w="-567" w:type="dxa"/>
        <w:tblLayout w:type="fixed"/>
        <w:tblCellMar>
          <w:left w:w="40" w:type="dxa"/>
          <w:right w:w="40" w:type="dxa"/>
        </w:tblCellMar>
        <w:tblLook w:val="0000" w:firstRow="0" w:lastRow="0" w:firstColumn="0" w:lastColumn="0" w:noHBand="0" w:noVBand="0"/>
      </w:tblPr>
      <w:tblGrid>
        <w:gridCol w:w="644"/>
        <w:gridCol w:w="3183"/>
        <w:gridCol w:w="1560"/>
        <w:gridCol w:w="1835"/>
        <w:gridCol w:w="2693"/>
      </w:tblGrid>
      <w:tr w:rsidR="00206F4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20"/>
                <w:sz w:val="24"/>
                <w:szCs w:val="24"/>
                <w:lang w:val="uk-UA"/>
              </w:rPr>
              <w:t>№</w:t>
            </w:r>
            <w:r w:rsidRPr="00FA6C1F">
              <w:rPr>
                <w:rFonts w:ascii="Times New Roman" w:hAnsi="Times New Roman"/>
                <w:b/>
                <w:bCs/>
                <w:spacing w:val="-20"/>
                <w:sz w:val="24"/>
                <w:szCs w:val="24"/>
                <w:lang w:val="uk-UA"/>
              </w:rPr>
              <w:br/>
              <w:t>з/п</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Показник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Одиниці виміру</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2"/>
                <w:sz w:val="24"/>
                <w:szCs w:val="24"/>
                <w:lang w:val="uk-UA"/>
              </w:rPr>
              <w:t>Існуючий стан</w:t>
            </w:r>
          </w:p>
          <w:p w:rsidR="00206F4D" w:rsidRPr="00FA6C1F" w:rsidRDefault="00206F4D" w:rsidP="0041127B">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E53499">
              <w:rPr>
                <w:rFonts w:ascii="Times New Roman" w:hAnsi="Times New Roman"/>
                <w:b/>
                <w:bCs/>
                <w:sz w:val="24"/>
                <w:szCs w:val="24"/>
                <w:lang w:val="uk-UA"/>
              </w:rPr>
              <w:t>(</w:t>
            </w:r>
            <w:r w:rsidR="00CA22B9">
              <w:rPr>
                <w:rFonts w:ascii="Times New Roman" w:hAnsi="Times New Roman"/>
                <w:b/>
                <w:bCs/>
                <w:sz w:val="24"/>
                <w:szCs w:val="24"/>
                <w:lang w:val="uk-UA"/>
              </w:rPr>
              <w:t>01.01.</w:t>
            </w:r>
            <w:r w:rsidRPr="00E53499">
              <w:rPr>
                <w:rFonts w:ascii="Times New Roman" w:hAnsi="Times New Roman"/>
                <w:b/>
                <w:bCs/>
                <w:sz w:val="24"/>
                <w:szCs w:val="24"/>
                <w:lang w:val="uk-UA"/>
              </w:rPr>
              <w:t>202</w:t>
            </w:r>
            <w:r w:rsidR="00CA22B9">
              <w:rPr>
                <w:rFonts w:ascii="Times New Roman" w:hAnsi="Times New Roman"/>
                <w:b/>
                <w:bCs/>
                <w:sz w:val="24"/>
                <w:szCs w:val="24"/>
                <w:lang w:val="uk-UA"/>
              </w:rPr>
              <w:t>3</w:t>
            </w:r>
            <w:r w:rsidRPr="00E53499">
              <w:rPr>
                <w:rFonts w:ascii="Times New Roman" w:hAnsi="Times New Roman"/>
                <w:b/>
                <w:bCs/>
                <w:sz w:val="24"/>
                <w:szCs w:val="24"/>
                <w:lang w:val="uk-UA"/>
              </w:rPr>
              <w:t xml:space="preserve"> р</w:t>
            </w:r>
            <w:r w:rsidR="0041127B">
              <w:rPr>
                <w:rFonts w:ascii="Times New Roman" w:hAnsi="Times New Roman"/>
                <w:b/>
                <w:bCs/>
                <w:sz w:val="24"/>
                <w:szCs w:val="24"/>
                <w:lang w:val="uk-UA"/>
              </w:rPr>
              <w:t>.</w:t>
            </w:r>
            <w:r w:rsidRPr="00E53499">
              <w:rPr>
                <w:rFonts w:ascii="Times New Roman" w:hAnsi="Times New Roman"/>
                <w:b/>
                <w:bCs/>
                <w:sz w:val="24"/>
                <w:szCs w:val="24"/>
                <w:lang w:val="uk-UA"/>
              </w:rPr>
              <w:t>)</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1"/>
                <w:sz w:val="24"/>
                <w:szCs w:val="24"/>
                <w:lang w:val="uk-UA"/>
              </w:rPr>
              <w:t>Бажане значення</w:t>
            </w:r>
          </w:p>
        </w:tc>
      </w:tr>
      <w:tr w:rsidR="00206F4D" w:rsidRPr="00FA6C1F" w:rsidTr="00CA22B9">
        <w:trPr>
          <w:trHeight w:val="466"/>
        </w:trPr>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 xml:space="preserve">1. Виробничий </w:t>
            </w:r>
            <w:r w:rsidRPr="00FA6C1F">
              <w:rPr>
                <w:rFonts w:ascii="Times New Roman" w:hAnsi="Times New Roman"/>
                <w:b/>
                <w:bCs/>
                <w:spacing w:val="-1"/>
                <w:sz w:val="24"/>
                <w:szCs w:val="24"/>
                <w:lang w:val="uk-UA"/>
              </w:rPr>
              <w:t>сектор (промисловість, сільське господарство)</w:t>
            </w:r>
          </w:p>
        </w:tc>
      </w:tr>
      <w:tr w:rsidR="00206F4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B81AD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1.</w:t>
            </w:r>
            <w:r w:rsidR="00B81ADA">
              <w:rPr>
                <w:rFonts w:ascii="Times New Roman" w:hAnsi="Times New Roman"/>
                <w:sz w:val="24"/>
                <w:szCs w:val="24"/>
                <w:lang w:val="uk-UA"/>
              </w:rPr>
              <w:t>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Промислові </w:t>
            </w:r>
            <w:r w:rsidR="00CA22B9">
              <w:rPr>
                <w:rFonts w:ascii="Times New Roman" w:hAnsi="Times New Roman"/>
                <w:sz w:val="24"/>
                <w:szCs w:val="24"/>
                <w:lang w:val="uk-UA"/>
              </w:rPr>
              <w:t>об’єкти</w:t>
            </w:r>
            <w:r w:rsidRPr="00FA6C1F">
              <w:rPr>
                <w:rFonts w:ascii="Times New Roman" w:hAnsi="Times New Roman"/>
                <w:sz w:val="24"/>
                <w:szCs w:val="24"/>
                <w:lang w:val="uk-UA"/>
              </w:rPr>
              <w:t>, що не використовуються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B81AD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B81ADA" w:rsidRDefault="00B81AD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5</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Зменшення</w:t>
            </w:r>
          </w:p>
        </w:tc>
      </w:tr>
      <w:tr w:rsidR="00206F4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D3132D">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1.</w:t>
            </w:r>
            <w:r w:rsidR="00D3132D">
              <w:rPr>
                <w:rFonts w:ascii="Times New Roman" w:hAnsi="Times New Roman"/>
                <w:sz w:val="24"/>
                <w:szCs w:val="24"/>
                <w:lang w:val="uk-UA"/>
              </w:rPr>
              <w:t>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sidR="00CA22B9" w:rsidRPr="00CA22B9">
              <w:rPr>
                <w:rFonts w:ascii="Times New Roman" w:hAnsi="Times New Roman" w:cs="Times New Roman"/>
                <w:sz w:val="24"/>
                <w:lang w:val="uk-UA"/>
              </w:rPr>
              <w:t>суб’єктів господарської діяльності</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CA22B9"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en-US"/>
              </w:rPr>
              <w:t>2</w:t>
            </w:r>
            <w:r w:rsidR="00CA22B9">
              <w:rPr>
                <w:rFonts w:ascii="Times New Roman" w:hAnsi="Times New Roman"/>
                <w:sz w:val="24"/>
                <w:szCs w:val="24"/>
                <w:lang w:val="uk-UA"/>
              </w:rPr>
              <w:t>129</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41508C">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1.3</w:t>
            </w:r>
          </w:p>
        </w:tc>
        <w:tc>
          <w:tcPr>
            <w:tcW w:w="3183" w:type="dxa"/>
            <w:tcBorders>
              <w:top w:val="single" w:sz="6" w:space="0" w:color="auto"/>
              <w:left w:val="single" w:sz="6" w:space="0" w:color="auto"/>
              <w:bottom w:val="single" w:sz="6" w:space="0" w:color="auto"/>
              <w:right w:val="single" w:sz="6" w:space="0" w:color="auto"/>
            </w:tcBorders>
            <w:shd w:val="clear" w:color="auto" w:fill="FFFFFF"/>
          </w:tcPr>
          <w:p w:rsidR="00D3132D" w:rsidRPr="00DB1F5E" w:rsidRDefault="00D3132D" w:rsidP="00350291">
            <w:pPr>
              <w:pStyle w:val="a9"/>
              <w:ind w:left="34" w:right="139"/>
              <w:jc w:val="both"/>
              <w:rPr>
                <w:sz w:val="24"/>
                <w:szCs w:val="24"/>
                <w:lang w:eastAsia="ru-RU"/>
              </w:rPr>
            </w:pPr>
            <w:r w:rsidRPr="00DB1F5E">
              <w:rPr>
                <w:sz w:val="24"/>
                <w:szCs w:val="24"/>
                <w:lang w:eastAsia="ru-RU"/>
              </w:rPr>
              <w:t xml:space="preserve">Створення індустріального кластеру, технопарку, виробничих територій </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3132D" w:rsidRPr="00BA7B7F" w:rsidRDefault="00D3132D" w:rsidP="00350291">
            <w:pPr>
              <w:pStyle w:val="a9"/>
              <w:ind w:left="0" w:right="139"/>
              <w:jc w:val="center"/>
              <w:rPr>
                <w:sz w:val="24"/>
                <w:szCs w:val="24"/>
                <w:lang w:eastAsia="ru-RU"/>
              </w:rPr>
            </w:pPr>
            <w:r w:rsidRPr="00BA7B7F">
              <w:rPr>
                <w:sz w:val="24"/>
                <w:szCs w:val="24"/>
                <w:lang w:eastAsia="ru-RU"/>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D3132D" w:rsidRPr="00BA7B7F" w:rsidRDefault="00D3132D" w:rsidP="00350291">
            <w:pPr>
              <w:pStyle w:val="a9"/>
              <w:ind w:left="0" w:right="139"/>
              <w:jc w:val="center"/>
              <w:rPr>
                <w:sz w:val="24"/>
                <w:szCs w:val="24"/>
                <w:lang w:eastAsia="ru-RU"/>
              </w:rPr>
            </w:pPr>
            <w:r>
              <w:rPr>
                <w:sz w:val="24"/>
                <w:szCs w:val="24"/>
                <w:lang w:eastAsia="ru-RU"/>
              </w:rPr>
              <w:t>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CA22B9">
        <w:tc>
          <w:tcPr>
            <w:tcW w:w="644" w:type="dxa"/>
            <w:tcBorders>
              <w:top w:val="single" w:sz="6" w:space="0" w:color="auto"/>
              <w:left w:val="single" w:sz="6" w:space="0" w:color="auto"/>
              <w:bottom w:val="single" w:sz="6" w:space="0" w:color="auto"/>
              <w:right w:val="nil"/>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p>
        </w:tc>
        <w:tc>
          <w:tcPr>
            <w:tcW w:w="9271" w:type="dxa"/>
            <w:gridSpan w:val="4"/>
            <w:tcBorders>
              <w:top w:val="single" w:sz="6" w:space="0" w:color="auto"/>
              <w:left w:val="nil"/>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 xml:space="preserve">2. </w:t>
            </w:r>
            <w:r>
              <w:rPr>
                <w:rFonts w:ascii="Times New Roman" w:hAnsi="Times New Roman"/>
                <w:b/>
                <w:bCs/>
                <w:sz w:val="24"/>
                <w:szCs w:val="24"/>
                <w:lang w:val="uk-UA"/>
              </w:rPr>
              <w:t>Охорона</w:t>
            </w:r>
            <w:r w:rsidRPr="00FA6C1F">
              <w:rPr>
                <w:rFonts w:ascii="Times New Roman" w:hAnsi="Times New Roman"/>
                <w:b/>
                <w:bCs/>
                <w:spacing w:val="-2"/>
                <w:sz w:val="24"/>
                <w:szCs w:val="24"/>
                <w:lang w:val="uk-UA"/>
              </w:rPr>
              <w:t xml:space="preserve"> історичного середовища та ту</w:t>
            </w:r>
            <w:r w:rsidRPr="00FA6C1F">
              <w:rPr>
                <w:rFonts w:ascii="Times New Roman" w:hAnsi="Times New Roman"/>
                <w:b/>
                <w:bCs/>
                <w:sz w:val="24"/>
                <w:szCs w:val="24"/>
                <w:lang w:val="uk-UA"/>
              </w:rPr>
              <w:t>ризм</w:t>
            </w:r>
          </w:p>
        </w:tc>
      </w:tr>
      <w:tr w:rsidR="00D3132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Кількість пам'яток з визначеними охоронними зонами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об'єктів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20 і більше</w:t>
            </w:r>
          </w:p>
        </w:tc>
      </w:tr>
      <w:tr w:rsidR="00D3132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964183"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lang w:val="uk-UA"/>
              </w:rPr>
            </w:pPr>
            <w:r w:rsidRPr="00E874B4">
              <w:rPr>
                <w:rFonts w:ascii="Times New Roman" w:hAnsi="Times New Roman"/>
                <w:sz w:val="24"/>
                <w:szCs w:val="24"/>
                <w:lang w:val="uk-UA"/>
              </w:rPr>
              <w:t>Об</w:t>
            </w:r>
            <w:r w:rsidRPr="004D36D6">
              <w:rPr>
                <w:rFonts w:ascii="Times New Roman" w:hAnsi="Times New Roman"/>
                <w:sz w:val="24"/>
                <w:szCs w:val="24"/>
              </w:rPr>
              <w:t>’</w:t>
            </w:r>
            <w:proofErr w:type="spellStart"/>
            <w:r w:rsidRPr="00E874B4">
              <w:rPr>
                <w:rFonts w:ascii="Times New Roman" w:hAnsi="Times New Roman"/>
                <w:sz w:val="24"/>
                <w:szCs w:val="24"/>
                <w:lang w:val="uk-UA"/>
              </w:rPr>
              <w:t>єкти</w:t>
            </w:r>
            <w:proofErr w:type="spellEnd"/>
            <w:r w:rsidRPr="00E874B4">
              <w:rPr>
                <w:rFonts w:ascii="Times New Roman" w:hAnsi="Times New Roman"/>
                <w:sz w:val="24"/>
                <w:szCs w:val="24"/>
                <w:lang w:val="uk-UA"/>
              </w:rPr>
              <w:t xml:space="preserve"> культурної спадщини, занесені до</w:t>
            </w:r>
            <w:r>
              <w:rPr>
                <w:rFonts w:ascii="Times New Roman" w:hAnsi="Times New Roman"/>
                <w:sz w:val="24"/>
                <w:szCs w:val="24"/>
                <w:lang w:val="uk-UA"/>
              </w:rPr>
              <w:t xml:space="preserve"> </w:t>
            </w:r>
            <w:r w:rsidRPr="00E874B4">
              <w:rPr>
                <w:rFonts w:ascii="Times New Roman" w:hAnsi="Times New Roman"/>
                <w:sz w:val="24"/>
                <w:szCs w:val="24"/>
                <w:lang w:val="uk-UA"/>
              </w:rPr>
              <w:t>переліку щойно виявлених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C16D33"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lang w:val="uk-UA"/>
              </w:rPr>
            </w:pPr>
            <w:r w:rsidRPr="00FA6C1F">
              <w:rPr>
                <w:rFonts w:ascii="Times New Roman" w:hAnsi="Times New Roman"/>
                <w:sz w:val="24"/>
                <w:szCs w:val="24"/>
                <w:lang w:val="uk-UA"/>
              </w:rPr>
              <w:t>об'єктів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E874B4"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highlight w:val="cyan"/>
                <w:lang w:val="uk-UA"/>
              </w:rPr>
            </w:pPr>
            <w:r w:rsidRPr="00E874B4">
              <w:rPr>
                <w:rFonts w:ascii="Times New Roman" w:hAnsi="Times New Roman"/>
                <w:sz w:val="24"/>
                <w:szCs w:val="24"/>
                <w:lang w:val="uk-UA"/>
              </w:rPr>
              <w:t>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Внести їх у перелік </w:t>
            </w:r>
            <w:r w:rsidRPr="00FA6C1F">
              <w:rPr>
                <w:rFonts w:ascii="Times New Roman" w:hAnsi="Times New Roman"/>
                <w:sz w:val="24"/>
                <w:szCs w:val="24"/>
                <w:lang w:val="uk-UA"/>
              </w:rPr>
              <w:t>пам'ят</w:t>
            </w:r>
            <w:r>
              <w:rPr>
                <w:rFonts w:ascii="Times New Roman" w:hAnsi="Times New Roman"/>
                <w:sz w:val="24"/>
                <w:szCs w:val="24"/>
                <w:lang w:val="uk-UA"/>
              </w:rPr>
              <w:t>ок</w:t>
            </w:r>
          </w:p>
        </w:tc>
      </w:tr>
      <w:tr w:rsidR="00D3132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2.3</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BC4016">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Створення </w:t>
            </w:r>
            <w:r>
              <w:rPr>
                <w:rFonts w:ascii="Times New Roman" w:hAnsi="Times New Roman"/>
                <w:sz w:val="24"/>
                <w:szCs w:val="24"/>
                <w:lang w:val="uk-UA"/>
              </w:rPr>
              <w:t>доріжок для</w:t>
            </w:r>
            <w:r w:rsidRPr="00FA6C1F">
              <w:rPr>
                <w:rFonts w:ascii="Times New Roman" w:hAnsi="Times New Roman"/>
                <w:sz w:val="24"/>
                <w:szCs w:val="24"/>
                <w:lang w:val="uk-UA"/>
              </w:rPr>
              <w:t xml:space="preserve"> велосипедного туризму</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км</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BC4016"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CA22B9">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3. Громадські простори</w:t>
            </w:r>
          </w:p>
        </w:tc>
      </w:tr>
      <w:tr w:rsidR="00D3132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3.1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 якісні громадські простори для короткочасного відпочинку населення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шт.</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3</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 кількості громадських просторів до 12</w:t>
            </w:r>
          </w:p>
        </w:tc>
      </w:tr>
      <w:tr w:rsidR="00D3132D" w:rsidRPr="00FA6C1F" w:rsidTr="00CA22B9">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4. Мобільність та транспорт</w:t>
            </w:r>
          </w:p>
        </w:tc>
      </w:tr>
      <w:tr w:rsidR="00D3132D"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4.1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Наявність транспортного сполучення громадським транспортом усіх</w:t>
            </w:r>
          </w:p>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населених пунктів з адміністративним центром громади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Кількість маршрутів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1F3722" w:rsidRDefault="001F372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10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1F3722" w:rsidRDefault="001F372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22</w:t>
            </w:r>
          </w:p>
        </w:tc>
      </w:tr>
      <w:tr w:rsidR="00C65CB1"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65CB1">
            <w:pPr>
              <w:widowControl w:val="0"/>
              <w:shd w:val="clear" w:color="auto" w:fill="FFFFFF"/>
              <w:autoSpaceDE w:val="0"/>
              <w:autoSpaceDN w:val="0"/>
              <w:adjustRightInd w:val="0"/>
              <w:spacing w:after="0" w:line="240" w:lineRule="auto"/>
              <w:rPr>
                <w:rFonts w:ascii="Times New Roman" w:hAnsi="Times New Roman"/>
                <w:sz w:val="24"/>
                <w:szCs w:val="24"/>
                <w:lang w:val="uk-UA"/>
              </w:rPr>
            </w:pPr>
            <w:r w:rsidRPr="00FA6C1F">
              <w:rPr>
                <w:rFonts w:ascii="Times New Roman" w:hAnsi="Times New Roman"/>
                <w:sz w:val="24"/>
                <w:szCs w:val="24"/>
                <w:lang w:val="uk-UA"/>
              </w:rPr>
              <w:t>4.</w:t>
            </w:r>
            <w:r>
              <w:rPr>
                <w:rFonts w:ascii="Times New Roman" w:hAnsi="Times New Roman"/>
                <w:sz w:val="24"/>
                <w:szCs w:val="24"/>
                <w:lang w:val="uk-UA"/>
              </w:rPr>
              <w:t>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Протяжність доріг,</w:t>
            </w:r>
            <w:r w:rsidRPr="00FA6C1F">
              <w:rPr>
                <w:rFonts w:ascii="Times New Roman" w:hAnsi="Times New Roman"/>
                <w:sz w:val="24"/>
                <w:szCs w:val="24"/>
                <w:lang w:val="uk-UA"/>
              </w:rPr>
              <w:t xml:space="preserve"> які потребують поточного/капітального ремонту</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км</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spacing w:after="0" w:line="240" w:lineRule="auto"/>
              <w:jc w:val="center"/>
              <w:rPr>
                <w:rFonts w:ascii="Times New Roman" w:hAnsi="Times New Roman"/>
                <w:sz w:val="24"/>
                <w:szCs w:val="24"/>
                <w:lang w:val="uk-UA"/>
              </w:rPr>
            </w:pPr>
            <w:r>
              <w:rPr>
                <w:rFonts w:ascii="Times New Roman" w:hAnsi="Times New Roman"/>
                <w:color w:val="000000"/>
                <w:sz w:val="24"/>
                <w:szCs w:val="24"/>
                <w:lang w:val="uk-UA"/>
              </w:rPr>
              <w:t>174,6</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Зменшення до 0</w:t>
            </w:r>
          </w:p>
        </w:tc>
      </w:tr>
      <w:tr w:rsidR="00C65CB1" w:rsidRPr="00FA6C1F" w:rsidTr="00CA22B9">
        <w:trPr>
          <w:trHeight w:val="340"/>
        </w:trPr>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5. Екологія</w:t>
            </w:r>
          </w:p>
        </w:tc>
      </w:tr>
      <w:tr w:rsidR="00C65CB1"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5.1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 природно-заповідні території</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292,8337</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1F3722">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Виявлення нових та р</w:t>
            </w:r>
            <w:r w:rsidRPr="00FA6C1F">
              <w:rPr>
                <w:rFonts w:ascii="Times New Roman" w:hAnsi="Times New Roman"/>
                <w:sz w:val="24"/>
                <w:szCs w:val="24"/>
                <w:lang w:val="uk-UA"/>
              </w:rPr>
              <w:t>озширення ПЗФ відповідно до наукових обґрунтувань</w:t>
            </w:r>
          </w:p>
        </w:tc>
      </w:tr>
      <w:tr w:rsidR="00C65CB1" w:rsidRPr="00FA6C1F" w:rsidTr="00CA22B9">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5.2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Площа встановлених проектами землеустрою </w:t>
            </w:r>
            <w:r w:rsidRPr="00FA6C1F">
              <w:rPr>
                <w:rFonts w:ascii="Times New Roman" w:hAnsi="Times New Roman"/>
                <w:sz w:val="24"/>
                <w:szCs w:val="24"/>
                <w:lang w:val="uk-UA"/>
              </w:rPr>
              <w:lastRenderedPageBreak/>
              <w:t xml:space="preserve">прибережних захисних смуг водних об’єктів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lastRenderedPageBreak/>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0</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Забезпечення встановлення меж </w:t>
            </w:r>
            <w:r w:rsidRPr="00FA6C1F">
              <w:rPr>
                <w:rFonts w:ascii="Times New Roman" w:hAnsi="Times New Roman"/>
                <w:sz w:val="24"/>
                <w:szCs w:val="24"/>
                <w:lang w:val="uk-UA"/>
              </w:rPr>
              <w:lastRenderedPageBreak/>
              <w:t>прибережних захисних смуг для всіх водних об’єктів</w:t>
            </w:r>
          </w:p>
        </w:tc>
      </w:tr>
      <w:tr w:rsidR="00C65CB1" w:rsidRPr="00D3132D" w:rsidTr="00CA22B9">
        <w:trPr>
          <w:trHeight w:val="700"/>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lastRenderedPageBreak/>
              <w:t>5.3</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E33356" w:rsidRDefault="00C65CB1" w:rsidP="00CA22B9">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val="uk-UA"/>
              </w:rPr>
            </w:pPr>
            <w:r w:rsidRPr="00E33356">
              <w:rPr>
                <w:rFonts w:ascii="Times New Roman" w:hAnsi="Times New Roman" w:cs="Times New Roman"/>
                <w:sz w:val="24"/>
                <w:szCs w:val="24"/>
                <w:lang w:val="uk-UA"/>
              </w:rPr>
              <w:t xml:space="preserve">Збільшення площі території, що знаходиться </w:t>
            </w:r>
            <w:r w:rsidRPr="00E33356">
              <w:rPr>
                <w:rFonts w:ascii="Times New Roman" w:hAnsi="Times New Roman" w:cs="Times New Roman"/>
                <w:color w:val="000000"/>
                <w:sz w:val="24"/>
                <w:szCs w:val="24"/>
                <w:lang w:val="uk-UA" w:eastAsia="uk-UA"/>
              </w:rPr>
              <w:t xml:space="preserve">в користуванні (власності) </w:t>
            </w:r>
            <w:r w:rsidRPr="00E33356">
              <w:rPr>
                <w:rFonts w:ascii="Times New Roman" w:hAnsi="Times New Roman" w:cs="Times New Roman"/>
                <w:color w:val="000000" w:themeColor="text1"/>
                <w:sz w:val="24"/>
                <w:szCs w:val="24"/>
                <w:lang w:val="uk-UA"/>
              </w:rPr>
              <w:t>підприємств, що працюють у галузі альтернативної та відновлювальної енергетики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68,6</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CA22B9">
        <w:trPr>
          <w:trHeight w:val="353"/>
        </w:trPr>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6. Інженерна інфраструктура</w:t>
            </w:r>
          </w:p>
        </w:tc>
      </w:tr>
      <w:tr w:rsidR="00C65CB1" w:rsidRPr="00FA6C1F" w:rsidTr="00CA22B9">
        <w:trPr>
          <w:trHeight w:val="1261"/>
        </w:trPr>
        <w:tc>
          <w:tcPr>
            <w:tcW w:w="644" w:type="dxa"/>
            <w:tcBorders>
              <w:top w:val="single" w:sz="6" w:space="0" w:color="auto"/>
              <w:left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6.1</w:t>
            </w:r>
          </w:p>
        </w:tc>
        <w:tc>
          <w:tcPr>
            <w:tcW w:w="3183"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Протяжність газифікованої мережі</w:t>
            </w:r>
          </w:p>
        </w:tc>
        <w:tc>
          <w:tcPr>
            <w:tcW w:w="1560"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км</w:t>
            </w:r>
          </w:p>
        </w:tc>
        <w:tc>
          <w:tcPr>
            <w:tcW w:w="1835" w:type="dxa"/>
            <w:tcBorders>
              <w:top w:val="single" w:sz="6" w:space="0" w:color="auto"/>
              <w:left w:val="single" w:sz="6" w:space="0" w:color="auto"/>
              <w:right w:val="single" w:sz="6" w:space="0" w:color="auto"/>
            </w:tcBorders>
            <w:shd w:val="clear" w:color="auto" w:fill="FFFFFF"/>
            <w:vAlign w:val="center"/>
          </w:tcPr>
          <w:p w:rsidR="00C65CB1" w:rsidRPr="008E25B5"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313,8</w:t>
            </w:r>
          </w:p>
        </w:tc>
        <w:tc>
          <w:tcPr>
            <w:tcW w:w="2693"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4C4C3A" w:rsidRPr="00FA6C1F" w:rsidTr="00CA22B9">
        <w:trPr>
          <w:trHeight w:val="1261"/>
        </w:trPr>
        <w:tc>
          <w:tcPr>
            <w:tcW w:w="644"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6.2</w:t>
            </w:r>
          </w:p>
        </w:tc>
        <w:tc>
          <w:tcPr>
            <w:tcW w:w="3183"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4C4C3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Забезпечення населених пунктів мережею зовнішнього освітлення</w:t>
            </w:r>
          </w:p>
        </w:tc>
        <w:tc>
          <w:tcPr>
            <w:tcW w:w="1560"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4C4C3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Pr>
                <w:rFonts w:ascii="Times New Roman" w:hAnsi="Times New Roman"/>
                <w:sz w:val="24"/>
                <w:szCs w:val="24"/>
                <w:lang w:val="uk-UA"/>
              </w:rPr>
              <w:t>населених пунктів</w:t>
            </w:r>
          </w:p>
          <w:p w:rsidR="004C4C3A" w:rsidRPr="00FA6C1F"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p>
        </w:tc>
        <w:tc>
          <w:tcPr>
            <w:tcW w:w="1835" w:type="dxa"/>
            <w:tcBorders>
              <w:top w:val="single" w:sz="6" w:space="0" w:color="auto"/>
              <w:left w:val="single" w:sz="6" w:space="0" w:color="auto"/>
              <w:right w:val="single" w:sz="6" w:space="0" w:color="auto"/>
            </w:tcBorders>
            <w:shd w:val="clear" w:color="auto" w:fill="FFFFFF"/>
            <w:vAlign w:val="center"/>
          </w:tcPr>
          <w:p w:rsidR="004C4C3A"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40</w:t>
            </w:r>
          </w:p>
        </w:tc>
        <w:tc>
          <w:tcPr>
            <w:tcW w:w="2693" w:type="dxa"/>
            <w:tcBorders>
              <w:top w:val="single" w:sz="6" w:space="0" w:color="auto"/>
              <w:left w:val="single" w:sz="6" w:space="0" w:color="auto"/>
              <w:right w:val="single" w:sz="6" w:space="0" w:color="auto"/>
            </w:tcBorders>
            <w:shd w:val="clear" w:color="auto" w:fill="FFFFFF"/>
            <w:vAlign w:val="center"/>
          </w:tcPr>
          <w:p w:rsidR="004C4C3A"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CA22B9">
        <w:trPr>
          <w:trHeight w:val="893"/>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6.2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DC5A0B">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Забезпеченість населених </w:t>
            </w:r>
            <w:r w:rsidRPr="00FA6C1F">
              <w:rPr>
                <w:rFonts w:ascii="Times New Roman" w:hAnsi="Times New Roman"/>
                <w:spacing w:val="-1"/>
                <w:sz w:val="24"/>
                <w:szCs w:val="24"/>
                <w:lang w:val="uk-UA"/>
              </w:rPr>
              <w:t xml:space="preserve">пунктів централізованим </w:t>
            </w:r>
            <w:r w:rsidR="00DC5A0B">
              <w:rPr>
                <w:rFonts w:ascii="Times New Roman" w:hAnsi="Times New Roman"/>
                <w:sz w:val="24"/>
                <w:szCs w:val="24"/>
                <w:lang w:val="uk-UA"/>
              </w:rPr>
              <w:t>водопостачанням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8E25B5"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Pr>
                <w:rFonts w:ascii="Times New Roman" w:hAnsi="Times New Roman"/>
                <w:sz w:val="24"/>
                <w:szCs w:val="24"/>
                <w:lang w:val="uk-UA"/>
              </w:rPr>
              <w:t>населених пунктів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8E25B5" w:rsidRDefault="00DC5A0B" w:rsidP="00DC5A0B">
            <w:pPr>
              <w:pStyle w:val="ac"/>
              <w:jc w:val="center"/>
              <w:rPr>
                <w:rFonts w:ascii="Times New Roman" w:hAnsi="Times New Roman" w:cs="Times New Roman"/>
                <w:color w:val="auto"/>
                <w:lang w:val="uk-UA"/>
              </w:rPr>
            </w:pPr>
            <w:r>
              <w:rPr>
                <w:rFonts w:ascii="Times New Roman" w:hAnsi="Times New Roman" w:cs="Times New Roman"/>
                <w:color w:val="auto"/>
                <w:lang w:val="uk-UA"/>
              </w:rPr>
              <w:t>17</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CA22B9">
        <w:trPr>
          <w:trHeight w:val="405"/>
        </w:trPr>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7. Соціальна інфраструктура</w:t>
            </w:r>
          </w:p>
        </w:tc>
      </w:tr>
      <w:tr w:rsidR="00C65CB1" w:rsidRPr="00FA6C1F" w:rsidTr="00CA22B9">
        <w:trPr>
          <w:trHeight w:val="552"/>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7.2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Частка дітей, охоплених гуртками позашкільної освіти, що функціонують </w:t>
            </w:r>
            <w:r w:rsidRPr="00FA6C1F">
              <w:rPr>
                <w:rFonts w:ascii="Times New Roman" w:hAnsi="Times New Roman"/>
                <w:spacing w:val="-1"/>
                <w:sz w:val="24"/>
                <w:szCs w:val="24"/>
                <w:lang w:val="uk-UA"/>
              </w:rPr>
              <w:t>при освітніх закладах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C16D33" w:rsidRDefault="007A32B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35</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7411DC" w:rsidRPr="00FA6C1F" w:rsidTr="004603CB">
        <w:trPr>
          <w:trHeight w:val="552"/>
        </w:trPr>
        <w:tc>
          <w:tcPr>
            <w:tcW w:w="991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b/>
                <w:bCs/>
                <w:sz w:val="24"/>
                <w:szCs w:val="24"/>
                <w:lang w:val="uk-UA"/>
              </w:rPr>
              <w:t>8</w:t>
            </w:r>
            <w:r w:rsidR="007411DC" w:rsidRPr="00FA6C1F">
              <w:rPr>
                <w:rFonts w:ascii="Times New Roman" w:hAnsi="Times New Roman"/>
                <w:b/>
                <w:bCs/>
                <w:sz w:val="24"/>
                <w:szCs w:val="24"/>
                <w:lang w:val="uk-UA"/>
              </w:rPr>
              <w:t xml:space="preserve">. </w:t>
            </w:r>
            <w:r w:rsidR="007411DC">
              <w:rPr>
                <w:rFonts w:ascii="Times New Roman" w:hAnsi="Times New Roman"/>
                <w:b/>
                <w:bCs/>
                <w:sz w:val="24"/>
                <w:szCs w:val="24"/>
                <w:lang w:val="uk-UA"/>
              </w:rPr>
              <w:t>Цивільний захист</w:t>
            </w:r>
          </w:p>
        </w:tc>
      </w:tr>
      <w:tr w:rsidR="007411DC" w:rsidRPr="00FA6C1F" w:rsidTr="00CA22B9">
        <w:trPr>
          <w:trHeight w:val="552"/>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8.1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7411DC"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Кількість ПРУ на території громади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BB7071" w:rsidRDefault="00BB7071" w:rsidP="007411DC">
            <w:pPr>
              <w:widowControl w:val="0"/>
              <w:shd w:val="clear" w:color="auto" w:fill="FFFFFF"/>
              <w:autoSpaceDE w:val="0"/>
              <w:autoSpaceDN w:val="0"/>
              <w:adjustRightInd w:val="0"/>
              <w:spacing w:after="0" w:line="240" w:lineRule="auto"/>
              <w:jc w:val="center"/>
              <w:rPr>
                <w:rFonts w:ascii="Times New Roman" w:hAnsi="Times New Roman"/>
                <w:bCs/>
                <w:sz w:val="24"/>
                <w:szCs w:val="24"/>
                <w:lang w:val="uk-UA"/>
              </w:rPr>
            </w:pPr>
            <w:r w:rsidRPr="00BB7071">
              <w:rPr>
                <w:rFonts w:ascii="Times New Roman" w:hAnsi="Times New Roman"/>
                <w:bCs/>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34</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bl>
    <w:p w:rsidR="00BA7B7F" w:rsidRDefault="00BA7B7F" w:rsidP="00FF58D4">
      <w:pPr>
        <w:pStyle w:val="a5"/>
        <w:spacing w:after="0" w:line="240" w:lineRule="auto"/>
        <w:jc w:val="both"/>
        <w:rPr>
          <w:rFonts w:ascii="Times New Roman" w:hAnsi="Times New Roman" w:cs="Times New Roman"/>
          <w:sz w:val="24"/>
          <w:szCs w:val="24"/>
          <w:lang w:val="uk-UA"/>
        </w:rPr>
      </w:pPr>
    </w:p>
    <w:p w:rsidR="00BA7B7F" w:rsidRDefault="00BA7B7F" w:rsidP="00FF58D4">
      <w:pPr>
        <w:pStyle w:val="a5"/>
        <w:spacing w:after="0" w:line="240" w:lineRule="auto"/>
        <w:jc w:val="both"/>
        <w:rPr>
          <w:rFonts w:ascii="Times New Roman" w:hAnsi="Times New Roman" w:cs="Times New Roman"/>
          <w:sz w:val="24"/>
          <w:szCs w:val="24"/>
          <w:lang w:val="uk-UA"/>
        </w:rPr>
      </w:pPr>
    </w:p>
    <w:p w:rsidR="0041127B" w:rsidRDefault="0041127B" w:rsidP="00FF58D4">
      <w:pPr>
        <w:pStyle w:val="a5"/>
        <w:spacing w:after="0" w:line="240" w:lineRule="auto"/>
        <w:jc w:val="both"/>
        <w:rPr>
          <w:rFonts w:ascii="Times New Roman" w:hAnsi="Times New Roman" w:cs="Times New Roman"/>
          <w:sz w:val="24"/>
          <w:szCs w:val="24"/>
          <w:lang w:val="uk-UA"/>
        </w:rPr>
      </w:pPr>
    </w:p>
    <w:p w:rsidR="00BA7B7F" w:rsidRDefault="00BA7B7F" w:rsidP="00FF58D4">
      <w:pPr>
        <w:pStyle w:val="a5"/>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Секретар</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міської</w:t>
      </w:r>
      <w:proofErr w:type="spellEnd"/>
      <w:r>
        <w:rPr>
          <w:rFonts w:ascii="Times New Roman" w:hAnsi="Times New Roman" w:cs="Times New Roman"/>
          <w:sz w:val="26"/>
          <w:szCs w:val="26"/>
        </w:rPr>
        <w:t xml:space="preserve"> </w:t>
      </w:r>
      <w:proofErr w:type="gramStart"/>
      <w:r>
        <w:rPr>
          <w:rFonts w:ascii="Times New Roman" w:hAnsi="Times New Roman" w:cs="Times New Roman"/>
          <w:sz w:val="26"/>
          <w:szCs w:val="26"/>
        </w:rPr>
        <w:t>ради</w:t>
      </w:r>
      <w:proofErr w:type="gramEnd"/>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lang w:val="uk-UA"/>
        </w:rPr>
        <w:t xml:space="preserve">                                                           </w:t>
      </w:r>
      <w:r>
        <w:rPr>
          <w:rFonts w:ascii="Times New Roman" w:hAnsi="Times New Roman" w:cs="Times New Roman"/>
          <w:sz w:val="26"/>
          <w:szCs w:val="26"/>
        </w:rPr>
        <w:t>Олег ГРИГОР’ЄВ</w:t>
      </w:r>
      <w:r>
        <w:rPr>
          <w:rFonts w:ascii="Times New Roman" w:hAnsi="Times New Roman" w:cs="Times New Roman"/>
          <w:sz w:val="26"/>
          <w:szCs w:val="26"/>
        </w:rPr>
        <w:br w:type="page"/>
      </w:r>
    </w:p>
    <w:p w:rsidR="0041127B" w:rsidRPr="00EA4ED6" w:rsidRDefault="0041127B" w:rsidP="0041127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4</w:t>
      </w:r>
    </w:p>
    <w:p w:rsidR="0041127B" w:rsidRPr="00EA4ED6" w:rsidRDefault="0041127B" w:rsidP="0041127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BB7071" w:rsidRDefault="00BB7071" w:rsidP="00B525A0">
      <w:pPr>
        <w:pStyle w:val="xfmc1"/>
        <w:shd w:val="clear" w:color="auto" w:fill="FFFFFF"/>
        <w:spacing w:before="0" w:beforeAutospacing="0" w:after="0" w:afterAutospacing="0"/>
        <w:ind w:left="5670"/>
        <w:rPr>
          <w:color w:val="000000"/>
        </w:rPr>
      </w:pPr>
    </w:p>
    <w:p w:rsidR="00BB7071" w:rsidRDefault="00BB7071" w:rsidP="00BB7071">
      <w:pPr>
        <w:pStyle w:val="xfmc1"/>
        <w:shd w:val="clear" w:color="auto" w:fill="FFFFFF"/>
        <w:spacing w:before="0" w:beforeAutospacing="0" w:after="0" w:afterAutospacing="0"/>
        <w:jc w:val="center"/>
        <w:rPr>
          <w:b/>
        </w:rPr>
      </w:pPr>
      <w:r w:rsidRPr="00FA6C1F">
        <w:rPr>
          <w:b/>
        </w:rPr>
        <w:t>Прогнозовані наслідки розроблення комплексного плану просторового розвитку</w:t>
      </w:r>
      <w:r>
        <w:rPr>
          <w:b/>
        </w:rPr>
        <w:t xml:space="preserve"> Дунаєвецької територіальної громади</w:t>
      </w:r>
    </w:p>
    <w:p w:rsidR="00BB7071" w:rsidRPr="00672601" w:rsidRDefault="00BB7071" w:rsidP="00BB7071">
      <w:pPr>
        <w:pStyle w:val="xfmc1"/>
        <w:shd w:val="clear" w:color="auto" w:fill="FFFFFF"/>
        <w:spacing w:before="0" w:beforeAutospacing="0" w:after="0" w:afterAutospacing="0"/>
        <w:jc w:val="center"/>
        <w:rPr>
          <w:color w:val="000000"/>
        </w:rPr>
      </w:pP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Прогнозовані правові наслідки:</w:t>
      </w:r>
    </w:p>
    <w:p w:rsidR="00BA7B7F" w:rsidRPr="00BA7B7F" w:rsidRDefault="000753C8" w:rsidP="00A13DB3">
      <w:pPr>
        <w:spacing w:after="0"/>
        <w:ind w:firstLine="35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1.1. </w:t>
      </w:r>
      <w:r w:rsidR="00BA7B7F" w:rsidRPr="00BA7B7F">
        <w:rPr>
          <w:rFonts w:ascii="Times New Roman" w:hAnsi="Times New Roman" w:cs="Times New Roman"/>
          <w:sz w:val="24"/>
          <w:szCs w:val="24"/>
          <w:lang w:val="uk-UA"/>
        </w:rPr>
        <w:t xml:space="preserve">Встановлення </w:t>
      </w:r>
      <w:r w:rsidR="00BA7B7F">
        <w:rPr>
          <w:rFonts w:ascii="Times New Roman" w:hAnsi="Times New Roman" w:cs="Times New Roman"/>
          <w:sz w:val="24"/>
          <w:szCs w:val="24"/>
          <w:lang w:val="uk-UA"/>
        </w:rPr>
        <w:t>К</w:t>
      </w:r>
      <w:r w:rsidR="00BA7B7F" w:rsidRPr="00BA7B7F">
        <w:rPr>
          <w:rFonts w:ascii="Times New Roman" w:hAnsi="Times New Roman" w:cs="Times New Roman"/>
          <w:sz w:val="24"/>
          <w:szCs w:val="24"/>
          <w:lang w:val="uk-UA"/>
        </w:rPr>
        <w:t xml:space="preserve">омплексним планом видів цільового призначенням земельних ділянок, функціонального призначення територій та співвідношення між ними надасть змогу власникам земельних ділянок змінити цільове призначення без необхідності отримання рішень відповідних органів та розробки проекту землеустрою. </w:t>
      </w:r>
    </w:p>
    <w:p w:rsidR="00A13DB3" w:rsidRDefault="000753C8" w:rsidP="00A13DB3">
      <w:pPr>
        <w:spacing w:after="0"/>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1.2. </w:t>
      </w:r>
      <w:proofErr w:type="spellStart"/>
      <w:r w:rsidR="00BA7B7F" w:rsidRPr="0F0F2028">
        <w:rPr>
          <w:rFonts w:ascii="Times New Roman" w:hAnsi="Times New Roman" w:cs="Times New Roman"/>
          <w:sz w:val="24"/>
          <w:szCs w:val="24"/>
        </w:rPr>
        <w:t>Зміна</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функціонального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призначення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окремих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територій</w:t>
      </w:r>
      <w:proofErr w:type="spellEnd"/>
      <w:r w:rsidR="00BA7B7F" w:rsidRPr="0F0F2028">
        <w:rPr>
          <w:rFonts w:ascii="Times New Roman" w:hAnsi="Times New Roman" w:cs="Times New Roman"/>
          <w:sz w:val="24"/>
          <w:szCs w:val="24"/>
        </w:rPr>
        <w:t xml:space="preserve"> створить </w:t>
      </w:r>
      <w:proofErr w:type="spellStart"/>
      <w:r w:rsidR="00BA7B7F" w:rsidRPr="0F0F2028">
        <w:rPr>
          <w:rFonts w:ascii="Times New Roman" w:hAnsi="Times New Roman" w:cs="Times New Roman"/>
          <w:sz w:val="24"/>
          <w:szCs w:val="24"/>
        </w:rPr>
        <w:t>правове</w:t>
      </w:r>
      <w:proofErr w:type="spellEnd"/>
      <w:r w:rsidR="00BA7B7F" w:rsidRPr="0F0F2028">
        <w:rPr>
          <w:rFonts w:ascii="Times New Roman" w:hAnsi="Times New Roman" w:cs="Times New Roman"/>
          <w:sz w:val="24"/>
          <w:szCs w:val="24"/>
        </w:rPr>
        <w:t xml:space="preserve"> </w:t>
      </w:r>
      <w:proofErr w:type="spellStart"/>
      <w:proofErr w:type="gramStart"/>
      <w:r w:rsidR="00BA7B7F" w:rsidRPr="0F0F2028">
        <w:rPr>
          <w:rFonts w:ascii="Times New Roman" w:hAnsi="Times New Roman" w:cs="Times New Roman"/>
          <w:sz w:val="24"/>
          <w:szCs w:val="24"/>
        </w:rPr>
        <w:t>п</w:t>
      </w:r>
      <w:proofErr w:type="gramEnd"/>
      <w:r w:rsidR="00BA7B7F" w:rsidRPr="0F0F2028">
        <w:rPr>
          <w:rFonts w:ascii="Times New Roman" w:hAnsi="Times New Roman" w:cs="Times New Roman"/>
          <w:sz w:val="24"/>
          <w:szCs w:val="24"/>
        </w:rPr>
        <w:t>ідґрунтя</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їх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ефективного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використання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забезпечення</w:t>
      </w:r>
      <w:proofErr w:type="spellEnd"/>
      <w:r w:rsidR="00BA7B7F" w:rsidRPr="0F0F2028">
        <w:rPr>
          <w:rFonts w:ascii="Times New Roman" w:hAnsi="Times New Roman" w:cs="Times New Roman"/>
          <w:sz w:val="24"/>
          <w:szCs w:val="24"/>
        </w:rPr>
        <w:t xml:space="preserve"> потреб для </w:t>
      </w:r>
      <w:proofErr w:type="spellStart"/>
      <w:r w:rsidR="00BA7B7F" w:rsidRPr="0F0F2028">
        <w:rPr>
          <w:rFonts w:ascii="Times New Roman" w:hAnsi="Times New Roman" w:cs="Times New Roman"/>
          <w:sz w:val="24"/>
          <w:szCs w:val="24"/>
        </w:rPr>
        <w:t>сталого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життєвого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середовища</w:t>
      </w:r>
      <w:proofErr w:type="spellEnd"/>
      <w:r w:rsidR="00BA7B7F" w:rsidRPr="0F0F2028">
        <w:rPr>
          <w:rFonts w:ascii="Times New Roman" w:hAnsi="Times New Roman" w:cs="Times New Roman"/>
          <w:sz w:val="24"/>
          <w:szCs w:val="24"/>
        </w:rPr>
        <w:t>.</w:t>
      </w:r>
    </w:p>
    <w:p w:rsidR="00BA7B7F" w:rsidRPr="00BA7B7F" w:rsidRDefault="000753C8" w:rsidP="00A13DB3">
      <w:pPr>
        <w:spacing w:after="0"/>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1.3. </w:t>
      </w:r>
      <w:r w:rsidR="00BA7B7F" w:rsidRPr="00BA7B7F">
        <w:rPr>
          <w:rFonts w:ascii="Times New Roman" w:hAnsi="Times New Roman" w:cs="Times New Roman"/>
          <w:sz w:val="24"/>
          <w:szCs w:val="24"/>
          <w:lang w:val="uk-UA"/>
        </w:rPr>
        <w:t>Визначене комплексним планом примусове відчуження земельних ділянок з мотивів суспільної необхідності встановить 10 річний строк дії обмежень у використанні земель, обтяжень речових прав на ці земельні ділянки для забезпечення інтересів держави, територіальних громад, а також власників нерухомого майна.</w:t>
      </w:r>
    </w:p>
    <w:p w:rsidR="00BA7B7F" w:rsidRDefault="000753C8"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 xml:space="preserve">1.4. </w:t>
      </w:r>
      <w:proofErr w:type="spellStart"/>
      <w:r w:rsidR="00BA7B7F" w:rsidRPr="0F0F2028">
        <w:rPr>
          <w:rFonts w:ascii="Times New Roman" w:hAnsi="Times New Roman" w:cs="Times New Roman"/>
          <w:sz w:val="24"/>
          <w:szCs w:val="24"/>
        </w:rPr>
        <w:t>Визначення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переліку</w:t>
      </w:r>
      <w:proofErr w:type="spellEnd"/>
      <w:r w:rsidR="00BA7B7F" w:rsidRPr="0F0F2028">
        <w:rPr>
          <w:rFonts w:ascii="Times New Roman" w:hAnsi="Times New Roman" w:cs="Times New Roman"/>
          <w:sz w:val="24"/>
          <w:szCs w:val="24"/>
        </w:rPr>
        <w:t xml:space="preserve"> земель для </w:t>
      </w:r>
      <w:proofErr w:type="spellStart"/>
      <w:r w:rsidR="00BA7B7F" w:rsidRPr="0F0F2028">
        <w:rPr>
          <w:rFonts w:ascii="Times New Roman" w:hAnsi="Times New Roman" w:cs="Times New Roman"/>
          <w:sz w:val="24"/>
          <w:szCs w:val="24"/>
        </w:rPr>
        <w:t>передачі</w:t>
      </w:r>
      <w:proofErr w:type="spellEnd"/>
      <w:r w:rsidR="00BA7B7F" w:rsidRPr="0F0F2028">
        <w:rPr>
          <w:rFonts w:ascii="Times New Roman" w:hAnsi="Times New Roman" w:cs="Times New Roman"/>
          <w:sz w:val="24"/>
          <w:szCs w:val="24"/>
        </w:rPr>
        <w:t xml:space="preserve"> в </w:t>
      </w:r>
      <w:proofErr w:type="spellStart"/>
      <w:r w:rsidR="00BA7B7F" w:rsidRPr="0F0F2028">
        <w:rPr>
          <w:rFonts w:ascii="Times New Roman" w:hAnsi="Times New Roman" w:cs="Times New Roman"/>
          <w:sz w:val="24"/>
          <w:szCs w:val="24"/>
        </w:rPr>
        <w:t>комунальну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власність</w:t>
      </w:r>
      <w:proofErr w:type="spellEnd"/>
      <w:r w:rsidR="00BA7B7F" w:rsidRPr="0F0F2028">
        <w:rPr>
          <w:rFonts w:ascii="Times New Roman" w:hAnsi="Times New Roman" w:cs="Times New Roman"/>
          <w:sz w:val="24"/>
          <w:szCs w:val="24"/>
        </w:rPr>
        <w:t xml:space="preserve"> та для </w:t>
      </w:r>
      <w:proofErr w:type="spellStart"/>
      <w:r w:rsidR="00BA7B7F" w:rsidRPr="0F0F2028">
        <w:rPr>
          <w:rFonts w:ascii="Times New Roman" w:hAnsi="Times New Roman" w:cs="Times New Roman"/>
          <w:sz w:val="24"/>
          <w:szCs w:val="24"/>
        </w:rPr>
        <w:t>безоплатної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передачі</w:t>
      </w:r>
      <w:proofErr w:type="spellEnd"/>
      <w:r w:rsidR="00BA7B7F" w:rsidRPr="0F0F2028">
        <w:rPr>
          <w:rFonts w:ascii="Times New Roman" w:hAnsi="Times New Roman" w:cs="Times New Roman"/>
          <w:sz w:val="24"/>
          <w:szCs w:val="24"/>
        </w:rPr>
        <w:t xml:space="preserve"> у </w:t>
      </w:r>
      <w:proofErr w:type="spellStart"/>
      <w:r w:rsidR="00BA7B7F" w:rsidRPr="0F0F2028">
        <w:rPr>
          <w:rFonts w:ascii="Times New Roman" w:hAnsi="Times New Roman" w:cs="Times New Roman"/>
          <w:sz w:val="24"/>
          <w:szCs w:val="24"/>
        </w:rPr>
        <w:t>приватну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власність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раціональне</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використання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території</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відсутність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конфліктів</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інтересі</w:t>
      </w:r>
      <w:proofErr w:type="gramStart"/>
      <w:r w:rsidR="00BA7B7F" w:rsidRPr="0F0F2028">
        <w:rPr>
          <w:rFonts w:ascii="Times New Roman" w:hAnsi="Times New Roman" w:cs="Times New Roman"/>
          <w:sz w:val="24"/>
          <w:szCs w:val="24"/>
        </w:rPr>
        <w:t>в</w:t>
      </w:r>
      <w:proofErr w:type="spellEnd"/>
      <w:proofErr w:type="gramEnd"/>
      <w:r w:rsidR="00BA7B7F" w:rsidRPr="0F0F2028">
        <w:rPr>
          <w:rFonts w:ascii="Times New Roman" w:hAnsi="Times New Roman" w:cs="Times New Roman"/>
          <w:sz w:val="24"/>
          <w:szCs w:val="24"/>
        </w:rPr>
        <w:t>.</w:t>
      </w:r>
    </w:p>
    <w:p w:rsidR="00BA7B7F" w:rsidRDefault="000753C8" w:rsidP="0042029B">
      <w:pPr>
        <w:ind w:firstLine="360"/>
        <w:jc w:val="both"/>
        <w:rPr>
          <w:rFonts w:ascii="Times New Roman" w:hAnsi="Times New Roman" w:cs="Times New Roman"/>
          <w:sz w:val="24"/>
          <w:szCs w:val="24"/>
        </w:rPr>
      </w:pPr>
      <w:r>
        <w:rPr>
          <w:rFonts w:ascii="Times New Roman" w:hAnsi="Times New Roman" w:cs="Times New Roman"/>
          <w:sz w:val="24"/>
          <w:szCs w:val="24"/>
          <w:lang w:val="uk-UA"/>
        </w:rPr>
        <w:t xml:space="preserve">1.5. </w:t>
      </w:r>
      <w:proofErr w:type="spellStart"/>
      <w:r w:rsidR="00BA7B7F" w:rsidRPr="0F0F2028">
        <w:rPr>
          <w:rFonts w:ascii="Times New Roman" w:hAnsi="Times New Roman" w:cs="Times New Roman"/>
          <w:sz w:val="24"/>
          <w:szCs w:val="24"/>
        </w:rPr>
        <w:t>Залучення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громадськості</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бізнесу</w:t>
      </w:r>
      <w:proofErr w:type="spellEnd"/>
      <w:r w:rsidR="00BA7B7F" w:rsidRPr="0F0F2028">
        <w:rPr>
          <w:rFonts w:ascii="Times New Roman" w:hAnsi="Times New Roman" w:cs="Times New Roman"/>
          <w:sz w:val="24"/>
          <w:szCs w:val="24"/>
        </w:rPr>
        <w:t xml:space="preserve"> до </w:t>
      </w:r>
      <w:proofErr w:type="spellStart"/>
      <w:r w:rsidR="00BA7B7F" w:rsidRPr="0F0F2028">
        <w:rPr>
          <w:rFonts w:ascii="Times New Roman" w:hAnsi="Times New Roman" w:cs="Times New Roman"/>
          <w:sz w:val="24"/>
          <w:szCs w:val="24"/>
        </w:rPr>
        <w:t>процесу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формування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завдання</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розроблення</w:t>
      </w:r>
      <w:proofErr w:type="spellEnd"/>
      <w:r w:rsidR="00BA7B7F" w:rsidRPr="0F0F2028">
        <w:rPr>
          <w:rFonts w:ascii="Times New Roman" w:hAnsi="Times New Roman" w:cs="Times New Roman"/>
          <w:sz w:val="24"/>
          <w:szCs w:val="24"/>
        </w:rPr>
        <w:t xml:space="preserve"> </w:t>
      </w:r>
      <w:proofErr w:type="gramStart"/>
      <w:r w:rsidR="00BA7B7F" w:rsidRPr="0F0F2028">
        <w:rPr>
          <w:rFonts w:ascii="Times New Roman" w:hAnsi="Times New Roman" w:cs="Times New Roman"/>
          <w:sz w:val="24"/>
          <w:szCs w:val="24"/>
        </w:rPr>
        <w:t>комплексного</w:t>
      </w:r>
      <w:proofErr w:type="gramEnd"/>
      <w:r w:rsidR="00BA7B7F" w:rsidRPr="0F0F2028">
        <w:rPr>
          <w:rFonts w:ascii="Times New Roman" w:hAnsi="Times New Roman" w:cs="Times New Roman"/>
          <w:sz w:val="24"/>
          <w:szCs w:val="24"/>
        </w:rPr>
        <w:t xml:space="preserve"> плану та </w:t>
      </w:r>
      <w:proofErr w:type="spellStart"/>
      <w:r w:rsidR="00BA7B7F" w:rsidRPr="0F0F2028">
        <w:rPr>
          <w:rFonts w:ascii="Times New Roman" w:hAnsi="Times New Roman" w:cs="Times New Roman"/>
          <w:sz w:val="24"/>
          <w:szCs w:val="24"/>
        </w:rPr>
        <w:t>проведення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громадських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обговорень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проєкту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врахування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захист</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їх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інтересів</w:t>
      </w:r>
      <w:proofErr w:type="spellEnd"/>
      <w:r w:rsidR="00BA7B7F" w:rsidRPr="0F0F2028">
        <w:rPr>
          <w:rFonts w:ascii="Times New Roman" w:hAnsi="Times New Roman" w:cs="Times New Roman"/>
          <w:sz w:val="24"/>
          <w:szCs w:val="24"/>
        </w:rPr>
        <w:t>.</w:t>
      </w: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 xml:space="preserve">Прогнозовані економічні наслідки </w:t>
      </w:r>
    </w:p>
    <w:p w:rsidR="00BB7071" w:rsidRPr="00FA6C1F" w:rsidRDefault="00BB04F5" w:rsidP="00BB04F5">
      <w:pPr>
        <w:tabs>
          <w:tab w:val="left" w:pos="567"/>
          <w:tab w:val="left" w:pos="993"/>
        </w:tabs>
        <w:spacing w:after="0" w:line="240" w:lineRule="auto"/>
        <w:ind w:left="720"/>
        <w:jc w:val="both"/>
        <w:rPr>
          <w:rFonts w:ascii="Times New Roman" w:hAnsi="Times New Roman"/>
          <w:sz w:val="24"/>
          <w:szCs w:val="24"/>
          <w:lang w:val="uk-UA"/>
        </w:rPr>
      </w:pPr>
      <w:r>
        <w:rPr>
          <w:rFonts w:ascii="Times New Roman" w:hAnsi="Times New Roman"/>
          <w:sz w:val="24"/>
          <w:szCs w:val="24"/>
          <w:lang w:val="uk-UA"/>
        </w:rPr>
        <w:t xml:space="preserve">2.1. </w:t>
      </w:r>
      <w:r w:rsidR="00BB7071" w:rsidRPr="00FA6C1F">
        <w:rPr>
          <w:rFonts w:ascii="Times New Roman" w:hAnsi="Times New Roman"/>
          <w:sz w:val="24"/>
          <w:szCs w:val="24"/>
          <w:lang w:val="uk-UA"/>
        </w:rPr>
        <w:t>Збільшення надходжень в місцевий бюджет за рахунок:</w:t>
      </w:r>
    </w:p>
    <w:p w:rsidR="00BB7071" w:rsidRPr="00FA6C1F" w:rsidRDefault="00BB7071" w:rsidP="00BB7071">
      <w:pPr>
        <w:numPr>
          <w:ilvl w:val="0"/>
          <w:numId w:val="12"/>
        </w:numPr>
        <w:tabs>
          <w:tab w:val="left" w:pos="851"/>
          <w:tab w:val="left" w:pos="993"/>
        </w:tabs>
        <w:spacing w:after="0" w:line="240" w:lineRule="auto"/>
        <w:ind w:left="567" w:firstLine="0"/>
        <w:jc w:val="both"/>
        <w:rPr>
          <w:rFonts w:ascii="Times New Roman" w:hAnsi="Times New Roman"/>
          <w:sz w:val="24"/>
          <w:szCs w:val="24"/>
          <w:lang w:val="uk-UA"/>
        </w:rPr>
      </w:pPr>
      <w:r w:rsidRPr="00FA6C1F">
        <w:rPr>
          <w:rFonts w:ascii="Times New Roman" w:hAnsi="Times New Roman"/>
          <w:sz w:val="24"/>
          <w:szCs w:val="24"/>
          <w:lang w:val="uk-UA"/>
        </w:rPr>
        <w:t>виявлення незареєстрованих земельних ділянок;</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виявлення земельних ділянок, які використовуються не за цільовим призначенням;</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переліку земель (територій) для продажу земельних ділянок державної та комунальної власності або прав на них на земельних торгах;</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переліку земель (територій) для продажу або передачі у користування земель них ділянок державної, комунальної власності без проведення земельних торгів;</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збільшення вартості землі та іншої нерухомості завдяки реалізації проектних рішень щодо зміни  функціонального призначення територій, розвитку інженерної і транспортної інфраструктури.</w:t>
      </w:r>
    </w:p>
    <w:p w:rsidR="00BA7B7F" w:rsidRDefault="00BB04F5" w:rsidP="0041127B">
      <w:pPr>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2.2. </w:t>
      </w:r>
      <w:r w:rsidR="00BA7B7F" w:rsidRPr="0042029B">
        <w:rPr>
          <w:rFonts w:ascii="Times New Roman" w:hAnsi="Times New Roman" w:cs="Times New Roman"/>
          <w:sz w:val="24"/>
          <w:szCs w:val="24"/>
          <w:lang w:val="uk-UA"/>
        </w:rPr>
        <w:t>Стимулювання економічної активності та створення відкритих умов для розвитку бізнесу, завдяки виділенню нових територій під підприємницьку діяльність та розбудови існуючих, призведе до залучення інвестицій у розвиток інфраструктури та зростання економічної потужності.</w:t>
      </w:r>
      <w:r w:rsidR="00BB7071">
        <w:rPr>
          <w:rFonts w:ascii="Times New Roman" w:hAnsi="Times New Roman" w:cs="Times New Roman"/>
          <w:sz w:val="24"/>
          <w:szCs w:val="24"/>
          <w:lang w:val="uk-UA"/>
        </w:rPr>
        <w:t xml:space="preserve"> </w:t>
      </w:r>
    </w:p>
    <w:p w:rsidR="00BB7071" w:rsidRPr="00BB7071" w:rsidRDefault="00BB7071" w:rsidP="00BB7071">
      <w:pPr>
        <w:pStyle w:val="a9"/>
        <w:numPr>
          <w:ilvl w:val="0"/>
          <w:numId w:val="8"/>
        </w:numPr>
        <w:tabs>
          <w:tab w:val="left" w:pos="993"/>
          <w:tab w:val="left" w:pos="1701"/>
        </w:tabs>
        <w:spacing w:before="360"/>
        <w:jc w:val="both"/>
        <w:rPr>
          <w:b/>
          <w:i/>
          <w:sz w:val="24"/>
          <w:szCs w:val="24"/>
        </w:rPr>
      </w:pPr>
      <w:r w:rsidRPr="00BB7071">
        <w:rPr>
          <w:b/>
          <w:i/>
          <w:sz w:val="24"/>
          <w:szCs w:val="24"/>
        </w:rPr>
        <w:t>Соціальні наслідки</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Створення сприятливих умов життєдіяльності населення.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Підвищення соціального забезпечення населення на основі визначення потреб в об’єктах соціальної інфраструктури та найбільш вдалих місць для їх розміщення.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Сприяння створенню додаткових робочих місць.</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lastRenderedPageBreak/>
        <w:t>Визначення оптимальної просторової організації забезпечення житлової, громадської та виробничої забудови інженерною інфраструктурою.</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Сприяння розвитку транспортної мобільності населення.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заходів із захисту населення у випадках виникнення надзвичайних ситуацій.</w:t>
      </w:r>
    </w:p>
    <w:p w:rsidR="00BB7071" w:rsidRPr="0042029B" w:rsidRDefault="00BB7071" w:rsidP="0042029B">
      <w:pPr>
        <w:ind w:firstLine="360"/>
        <w:jc w:val="both"/>
        <w:rPr>
          <w:rFonts w:ascii="Times New Roman" w:hAnsi="Times New Roman" w:cs="Times New Roman"/>
          <w:sz w:val="24"/>
          <w:szCs w:val="24"/>
          <w:lang w:val="uk-UA"/>
        </w:rPr>
      </w:pP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Прогнозовані наслідки для довкілля, у тому числі для здоров’я населення</w:t>
      </w:r>
    </w:p>
    <w:p w:rsidR="00BA7B7F" w:rsidRDefault="00BB04F5" w:rsidP="0042029B">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4.1.</w:t>
      </w:r>
      <w:proofErr w:type="spellStart"/>
      <w:r w:rsidR="00BA7B7F" w:rsidRPr="0F0F2028">
        <w:rPr>
          <w:rFonts w:ascii="Times New Roman" w:hAnsi="Times New Roman" w:cs="Times New Roman"/>
          <w:sz w:val="24"/>
          <w:szCs w:val="24"/>
        </w:rPr>
        <w:t>Розміщення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нової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забудови</w:t>
      </w:r>
      <w:proofErr w:type="spellEnd"/>
      <w:r w:rsidR="00BA7B7F" w:rsidRPr="0F0F2028">
        <w:rPr>
          <w:rFonts w:ascii="Times New Roman" w:hAnsi="Times New Roman" w:cs="Times New Roman"/>
          <w:sz w:val="24"/>
          <w:szCs w:val="24"/>
        </w:rPr>
        <w:t xml:space="preserve"> з </w:t>
      </w:r>
      <w:proofErr w:type="spellStart"/>
      <w:r w:rsidR="00BA7B7F" w:rsidRPr="0F0F2028">
        <w:rPr>
          <w:rFonts w:ascii="Times New Roman" w:hAnsi="Times New Roman" w:cs="Times New Roman"/>
          <w:sz w:val="24"/>
          <w:szCs w:val="24"/>
        </w:rPr>
        <w:t>дотриманням</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будівельних</w:t>
      </w:r>
      <w:proofErr w:type="spellEnd"/>
      <w:r w:rsidR="00BA7B7F" w:rsidRPr="0F0F2028">
        <w:rPr>
          <w:rFonts w:ascii="Times New Roman" w:hAnsi="Times New Roman" w:cs="Times New Roman"/>
          <w:sz w:val="24"/>
          <w:szCs w:val="24"/>
        </w:rPr>
        <w:t xml:space="preserve"> норм, </w:t>
      </w:r>
      <w:proofErr w:type="spellStart"/>
      <w:r w:rsidR="00BA7B7F" w:rsidRPr="0F0F2028">
        <w:rPr>
          <w:rFonts w:ascii="Times New Roman" w:hAnsi="Times New Roman" w:cs="Times New Roman"/>
          <w:sz w:val="24"/>
          <w:szCs w:val="24"/>
        </w:rPr>
        <w:t>державних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стандартів</w:t>
      </w:r>
      <w:proofErr w:type="spellEnd"/>
      <w:r w:rsidR="00BA7B7F" w:rsidRPr="0F0F2028">
        <w:rPr>
          <w:rFonts w:ascii="Times New Roman" w:hAnsi="Times New Roman" w:cs="Times New Roman"/>
          <w:sz w:val="24"/>
          <w:szCs w:val="24"/>
        </w:rPr>
        <w:t xml:space="preserve"> і правил не </w:t>
      </w:r>
      <w:proofErr w:type="spellStart"/>
      <w:r w:rsidR="00BA7B7F" w:rsidRPr="0F0F2028">
        <w:rPr>
          <w:rFonts w:ascii="Times New Roman" w:hAnsi="Times New Roman" w:cs="Times New Roman"/>
          <w:sz w:val="24"/>
          <w:szCs w:val="24"/>
        </w:rPr>
        <w:t>створюватиме</w:t>
      </w:r>
      <w:proofErr w:type="spellEnd"/>
      <w:r w:rsidR="00BA7B7F" w:rsidRPr="0F0F2028">
        <w:rPr>
          <w:rFonts w:ascii="Times New Roman" w:hAnsi="Times New Roman" w:cs="Times New Roman"/>
          <w:sz w:val="24"/>
          <w:szCs w:val="24"/>
        </w:rPr>
        <w:t xml:space="preserve"> негативного </w:t>
      </w:r>
      <w:proofErr w:type="spellStart"/>
      <w:r w:rsidR="00BA7B7F" w:rsidRPr="0F0F2028">
        <w:rPr>
          <w:rFonts w:ascii="Times New Roman" w:hAnsi="Times New Roman" w:cs="Times New Roman"/>
          <w:sz w:val="24"/>
          <w:szCs w:val="24"/>
        </w:rPr>
        <w:t>впливу</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довкілля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w:t>
      </w:r>
    </w:p>
    <w:p w:rsidR="00BA7B7F" w:rsidRDefault="00BB04F5"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4.2.</w:t>
      </w:r>
      <w:proofErr w:type="spellStart"/>
      <w:r w:rsidR="00BA7B7F" w:rsidRPr="0F0F2028">
        <w:rPr>
          <w:rFonts w:ascii="Times New Roman" w:hAnsi="Times New Roman" w:cs="Times New Roman"/>
          <w:sz w:val="24"/>
          <w:szCs w:val="24"/>
        </w:rPr>
        <w:t>Визначення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територій</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короткострокового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відпочинку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озеленення</w:t>
      </w:r>
      <w:proofErr w:type="spellEnd"/>
      <w:r w:rsidR="00BA7B7F" w:rsidRPr="0F0F2028">
        <w:rPr>
          <w:rFonts w:ascii="Times New Roman" w:hAnsi="Times New Roman" w:cs="Times New Roman"/>
          <w:sz w:val="24"/>
          <w:szCs w:val="24"/>
        </w:rPr>
        <w:t xml:space="preserve"> та комплексного благоустрою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позитивний</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вплив</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w:t>
      </w:r>
    </w:p>
    <w:p w:rsidR="00BA7B7F" w:rsidRDefault="00BB04F5"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4.3.</w:t>
      </w:r>
      <w:proofErr w:type="spellStart"/>
      <w:r w:rsidR="00BA7B7F" w:rsidRPr="0F0F2028">
        <w:rPr>
          <w:rFonts w:ascii="Times New Roman" w:hAnsi="Times New Roman" w:cs="Times New Roman"/>
          <w:sz w:val="24"/>
          <w:szCs w:val="24"/>
        </w:rPr>
        <w:t>Оптимізація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планування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мережі</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забезпеченості</w:t>
      </w:r>
      <w:proofErr w:type="spellEnd"/>
      <w:r w:rsidR="00BA7B7F" w:rsidRPr="0F0F2028">
        <w:rPr>
          <w:rFonts w:ascii="Times New Roman" w:hAnsi="Times New Roman" w:cs="Times New Roman"/>
          <w:sz w:val="24"/>
          <w:szCs w:val="24"/>
        </w:rPr>
        <w:t xml:space="preserve"> закладами </w:t>
      </w:r>
      <w:proofErr w:type="spellStart"/>
      <w:r w:rsidR="00BA7B7F" w:rsidRPr="0F0F2028">
        <w:rPr>
          <w:rFonts w:ascii="Times New Roman" w:hAnsi="Times New Roman" w:cs="Times New Roman"/>
          <w:sz w:val="24"/>
          <w:szCs w:val="24"/>
        </w:rPr>
        <w:t>первинної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медичної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допомоги</w:t>
      </w:r>
      <w:proofErr w:type="spellEnd"/>
      <w:r w:rsidR="00BA7B7F" w:rsidRPr="0F0F2028">
        <w:rPr>
          <w:rFonts w:ascii="Times New Roman" w:hAnsi="Times New Roman" w:cs="Times New Roman"/>
          <w:sz w:val="24"/>
          <w:szCs w:val="24"/>
        </w:rPr>
        <w:t xml:space="preserve"> створить </w:t>
      </w:r>
      <w:proofErr w:type="spellStart"/>
      <w:r w:rsidR="00BA7B7F" w:rsidRPr="0F0F2028">
        <w:rPr>
          <w:rFonts w:ascii="Times New Roman" w:hAnsi="Times New Roman" w:cs="Times New Roman"/>
          <w:sz w:val="24"/>
          <w:szCs w:val="24"/>
        </w:rPr>
        <w:t>умови</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раціонального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управління</w:t>
      </w:r>
      <w:proofErr w:type="spellEnd"/>
      <w:r w:rsidR="00BA7B7F" w:rsidRPr="0F0F2028">
        <w:rPr>
          <w:rFonts w:ascii="Times New Roman" w:hAnsi="Times New Roman" w:cs="Times New Roman"/>
          <w:sz w:val="24"/>
          <w:szCs w:val="24"/>
        </w:rPr>
        <w:t xml:space="preserve"> в </w:t>
      </w:r>
      <w:proofErr w:type="spellStart"/>
      <w:r w:rsidR="00BA7B7F" w:rsidRPr="0F0F2028">
        <w:rPr>
          <w:rFonts w:ascii="Times New Roman" w:hAnsi="Times New Roman" w:cs="Times New Roman"/>
          <w:sz w:val="24"/>
          <w:szCs w:val="24"/>
        </w:rPr>
        <w:t>системі</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охорони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охоплення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якісними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медичними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послугами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всього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територіальної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громади</w:t>
      </w:r>
      <w:proofErr w:type="spellEnd"/>
      <w:r w:rsidR="00BA7B7F" w:rsidRPr="0F0F2028">
        <w:rPr>
          <w:rFonts w:ascii="Times New Roman" w:hAnsi="Times New Roman" w:cs="Times New Roman"/>
          <w:sz w:val="24"/>
          <w:szCs w:val="24"/>
        </w:rPr>
        <w:t>.</w:t>
      </w:r>
    </w:p>
    <w:p w:rsidR="00BA7B7F" w:rsidRDefault="00BB04F5" w:rsidP="0042029B">
      <w:pPr>
        <w:pStyle w:val="a5"/>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4.4. </w:t>
      </w:r>
      <w:r w:rsidR="00BA7B7F" w:rsidRPr="0042029B">
        <w:rPr>
          <w:rFonts w:ascii="Times New Roman" w:hAnsi="Times New Roman" w:cs="Times New Roman"/>
          <w:sz w:val="24"/>
          <w:szCs w:val="24"/>
          <w:lang w:val="uk-UA"/>
        </w:rPr>
        <w:t xml:space="preserve">Ландшафтне планування та проходження </w:t>
      </w:r>
      <w:proofErr w:type="spellStart"/>
      <w:r w:rsidR="00BA7B7F" w:rsidRPr="0042029B">
        <w:rPr>
          <w:rFonts w:ascii="Times New Roman" w:hAnsi="Times New Roman" w:cs="Times New Roman"/>
          <w:sz w:val="24"/>
          <w:szCs w:val="24"/>
          <w:lang w:val="uk-UA"/>
        </w:rPr>
        <w:t>проєктом</w:t>
      </w:r>
      <w:proofErr w:type="spellEnd"/>
      <w:r w:rsidR="00BA7B7F" w:rsidRPr="0042029B">
        <w:rPr>
          <w:rFonts w:ascii="Times New Roman" w:hAnsi="Times New Roman" w:cs="Times New Roman"/>
          <w:sz w:val="24"/>
          <w:szCs w:val="24"/>
          <w:lang w:val="uk-UA"/>
        </w:rPr>
        <w:t xml:space="preserve"> комплексного плану процедури СЕО виявить можливі негативні наслідки впливу на довкілля від реалізації проектних рішень, що сприятиме передбаченню заходів для їх мінімізації.</w:t>
      </w:r>
    </w:p>
    <w:p w:rsidR="00BB04F5" w:rsidRPr="00FA6C1F" w:rsidRDefault="00BB04F5" w:rsidP="00BB04F5">
      <w:pPr>
        <w:tabs>
          <w:tab w:val="left" w:pos="567"/>
          <w:tab w:val="left" w:pos="993"/>
        </w:tabs>
        <w:spacing w:after="0" w:line="240" w:lineRule="auto"/>
        <w:ind w:firstLine="426"/>
        <w:jc w:val="both"/>
        <w:rPr>
          <w:rFonts w:ascii="Times New Roman" w:hAnsi="Times New Roman"/>
          <w:sz w:val="24"/>
          <w:szCs w:val="24"/>
          <w:lang w:val="uk-UA"/>
        </w:rPr>
      </w:pPr>
      <w:bookmarkStart w:id="0" w:name="_GoBack"/>
      <w:bookmarkEnd w:id="0"/>
      <w:r>
        <w:rPr>
          <w:rFonts w:ascii="Times New Roman" w:hAnsi="Times New Roman"/>
          <w:sz w:val="24"/>
          <w:szCs w:val="24"/>
          <w:lang w:val="uk-UA"/>
        </w:rPr>
        <w:t xml:space="preserve">4.5.  </w:t>
      </w:r>
      <w:r w:rsidRPr="00FA6C1F">
        <w:rPr>
          <w:rFonts w:ascii="Times New Roman" w:hAnsi="Times New Roman"/>
          <w:sz w:val="24"/>
          <w:szCs w:val="24"/>
          <w:lang w:val="uk-UA"/>
        </w:rPr>
        <w:t>Забезпечення санітарного благополуччя населення шляхом визначення санітарно-захисних зон навколо об’єктів, що здійснюють негативний вплив на довкілля.</w:t>
      </w:r>
    </w:p>
    <w:p w:rsidR="00BB04F5" w:rsidRPr="00FA6C1F" w:rsidRDefault="00BB04F5" w:rsidP="00BB04F5">
      <w:pPr>
        <w:tabs>
          <w:tab w:val="left" w:pos="567"/>
          <w:tab w:val="left" w:pos="993"/>
        </w:tabs>
        <w:spacing w:after="0"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4.6. </w:t>
      </w:r>
      <w:r w:rsidRPr="00FA6C1F">
        <w:rPr>
          <w:rFonts w:ascii="Times New Roman" w:hAnsi="Times New Roman"/>
          <w:sz w:val="24"/>
          <w:szCs w:val="24"/>
          <w:lang w:val="uk-UA"/>
        </w:rPr>
        <w:t>Визначення заходів з управління поводженням з відходами з метою усунення негативного впливу на стан земельних ресурсів, поверхневих і підземних вод, а також раціонального використання ресурсів.</w:t>
      </w: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Pr="00D26168" w:rsidRDefault="00A13DB3" w:rsidP="0042029B">
      <w:pPr>
        <w:pStyle w:val="a5"/>
        <w:spacing w:after="0" w:line="240" w:lineRule="auto"/>
        <w:ind w:firstLine="360"/>
        <w:jc w:val="both"/>
        <w:rPr>
          <w:rFonts w:ascii="Times New Roman" w:hAnsi="Times New Roman" w:cs="Times New Roman"/>
          <w:sz w:val="24"/>
          <w:szCs w:val="24"/>
          <w:lang w:val="uk-UA"/>
        </w:rPr>
      </w:pPr>
      <w:proofErr w:type="spellStart"/>
      <w:r w:rsidRPr="00D26168">
        <w:rPr>
          <w:rFonts w:ascii="Times New Roman" w:hAnsi="Times New Roman" w:cs="Times New Roman"/>
          <w:sz w:val="24"/>
          <w:szCs w:val="24"/>
        </w:rPr>
        <w:t>Секретар</w:t>
      </w:r>
      <w:proofErr w:type="spellEnd"/>
      <w:r w:rsidRPr="00D26168">
        <w:rPr>
          <w:rFonts w:ascii="Times New Roman" w:hAnsi="Times New Roman" w:cs="Times New Roman"/>
          <w:sz w:val="24"/>
          <w:szCs w:val="24"/>
        </w:rPr>
        <w:t xml:space="preserve"> </w:t>
      </w:r>
      <w:proofErr w:type="spellStart"/>
      <w:r w:rsidRPr="00D26168">
        <w:rPr>
          <w:rFonts w:ascii="Times New Roman" w:hAnsi="Times New Roman" w:cs="Times New Roman"/>
          <w:sz w:val="24"/>
          <w:szCs w:val="24"/>
        </w:rPr>
        <w:t>міської</w:t>
      </w:r>
      <w:proofErr w:type="spellEnd"/>
      <w:r w:rsidRPr="00D26168">
        <w:rPr>
          <w:rFonts w:ascii="Times New Roman" w:hAnsi="Times New Roman" w:cs="Times New Roman"/>
          <w:sz w:val="24"/>
          <w:szCs w:val="24"/>
        </w:rPr>
        <w:t xml:space="preserve"> </w:t>
      </w:r>
      <w:proofErr w:type="gramStart"/>
      <w:r w:rsidRPr="00D26168">
        <w:rPr>
          <w:rFonts w:ascii="Times New Roman" w:hAnsi="Times New Roman" w:cs="Times New Roman"/>
          <w:sz w:val="24"/>
          <w:szCs w:val="24"/>
        </w:rPr>
        <w:t>ради</w:t>
      </w:r>
      <w:proofErr w:type="gramEnd"/>
      <w:r w:rsidRPr="00D26168">
        <w:rPr>
          <w:rFonts w:ascii="Times New Roman" w:hAnsi="Times New Roman" w:cs="Times New Roman"/>
          <w:sz w:val="24"/>
          <w:szCs w:val="24"/>
        </w:rPr>
        <w:t xml:space="preserve"> </w:t>
      </w:r>
      <w:r w:rsidRPr="00D26168">
        <w:rPr>
          <w:rFonts w:ascii="Times New Roman" w:hAnsi="Times New Roman" w:cs="Times New Roman"/>
          <w:sz w:val="24"/>
          <w:szCs w:val="24"/>
        </w:rPr>
        <w:tab/>
      </w:r>
      <w:r w:rsidRPr="00D26168">
        <w:rPr>
          <w:rFonts w:ascii="Times New Roman" w:hAnsi="Times New Roman" w:cs="Times New Roman"/>
          <w:sz w:val="24"/>
          <w:szCs w:val="24"/>
          <w:lang w:val="uk-UA"/>
        </w:rPr>
        <w:t xml:space="preserve">                                                   </w:t>
      </w:r>
      <w:r w:rsidRPr="00D26168">
        <w:rPr>
          <w:rFonts w:ascii="Times New Roman" w:hAnsi="Times New Roman" w:cs="Times New Roman"/>
          <w:sz w:val="24"/>
          <w:szCs w:val="24"/>
        </w:rPr>
        <w:t>Олег ГРИГОР’ЄВ</w:t>
      </w:r>
    </w:p>
    <w:p w:rsidR="00A13DB3" w:rsidRPr="00EE071D" w:rsidRDefault="00A13DB3" w:rsidP="0042029B">
      <w:pPr>
        <w:pStyle w:val="a5"/>
        <w:spacing w:after="0" w:line="240" w:lineRule="auto"/>
        <w:ind w:firstLine="360"/>
        <w:jc w:val="both"/>
        <w:rPr>
          <w:rFonts w:ascii="Times New Roman" w:hAnsi="Times New Roman" w:cs="Times New Roman"/>
          <w:sz w:val="24"/>
          <w:szCs w:val="24"/>
          <w:lang w:val="uk-UA"/>
        </w:rPr>
      </w:pPr>
    </w:p>
    <w:sectPr w:rsidR="00A13DB3" w:rsidRPr="00EE07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626AA"/>
    <w:multiLevelType w:val="hybridMultilevel"/>
    <w:tmpl w:val="172432A8"/>
    <w:lvl w:ilvl="0" w:tplc="BD76D872">
      <w:start w:val="1"/>
      <w:numFmt w:val="decimal"/>
      <w:lvlText w:val="4.%1."/>
      <w:lvlJc w:val="left"/>
      <w:pPr>
        <w:ind w:left="644"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3197676"/>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5CC1688"/>
    <w:multiLevelType w:val="hybridMultilevel"/>
    <w:tmpl w:val="D4823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A80392"/>
    <w:multiLevelType w:val="hybridMultilevel"/>
    <w:tmpl w:val="2E1E92F0"/>
    <w:lvl w:ilvl="0" w:tplc="BDBC4CE4">
      <w:start w:val="1"/>
      <w:numFmt w:val="decimal"/>
      <w:lvlText w:val="2.%1."/>
      <w:lvlJc w:val="left"/>
      <w:pPr>
        <w:ind w:left="1212" w:hanging="360"/>
      </w:pPr>
      <w:rPr>
        <w:rFonts w:hint="default"/>
        <w:sz w:val="24"/>
        <w:szCs w:val="28"/>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nsid w:val="3D6E5440"/>
    <w:multiLevelType w:val="hybridMultilevel"/>
    <w:tmpl w:val="A058BD08"/>
    <w:lvl w:ilvl="0" w:tplc="DE20081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22A74AF"/>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28C3D58"/>
    <w:multiLevelType w:val="multilevel"/>
    <w:tmpl w:val="51348696"/>
    <w:lvl w:ilvl="0">
      <w:start w:val="1"/>
      <w:numFmt w:val="decimal"/>
      <w:lvlText w:val="%1"/>
      <w:lvlJc w:val="left"/>
      <w:pPr>
        <w:ind w:left="375" w:hanging="375"/>
      </w:pPr>
      <w:rPr>
        <w:rFonts w:hint="default"/>
        <w:color w:val="000000" w:themeColor="text1"/>
      </w:rPr>
    </w:lvl>
    <w:lvl w:ilvl="1">
      <w:start w:val="8"/>
      <w:numFmt w:val="decimal"/>
      <w:lvlText w:val="%1.%2"/>
      <w:lvlJc w:val="left"/>
      <w:pPr>
        <w:ind w:left="659" w:hanging="375"/>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932" w:hanging="108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860" w:hanging="144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788" w:hanging="1800"/>
      </w:pPr>
      <w:rPr>
        <w:rFonts w:hint="default"/>
        <w:color w:val="000000" w:themeColor="text1"/>
      </w:rPr>
    </w:lvl>
    <w:lvl w:ilvl="8">
      <w:start w:val="1"/>
      <w:numFmt w:val="decimal"/>
      <w:lvlText w:val="%1.%2.%3.%4.%5.%6.%7.%8.%9"/>
      <w:lvlJc w:val="left"/>
      <w:pPr>
        <w:ind w:left="4432" w:hanging="2160"/>
      </w:pPr>
      <w:rPr>
        <w:rFonts w:hint="default"/>
        <w:color w:val="000000" w:themeColor="text1"/>
      </w:rPr>
    </w:lvl>
  </w:abstractNum>
  <w:abstractNum w:abstractNumId="7">
    <w:nsid w:val="45E512C9"/>
    <w:multiLevelType w:val="multilevel"/>
    <w:tmpl w:val="94F648BC"/>
    <w:lvl w:ilvl="0">
      <w:start w:val="1"/>
      <w:numFmt w:val="decimal"/>
      <w:lvlText w:val="%1."/>
      <w:lvlJc w:val="left"/>
      <w:pPr>
        <w:ind w:left="1211"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48A5147C"/>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B96495A"/>
    <w:multiLevelType w:val="hybridMultilevel"/>
    <w:tmpl w:val="BF94343E"/>
    <w:lvl w:ilvl="0" w:tplc="C39484D8">
      <w:start w:val="1"/>
      <w:numFmt w:val="decimal"/>
      <w:lvlText w:val="%1."/>
      <w:lvlJc w:val="left"/>
      <w:pPr>
        <w:ind w:left="248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C876990"/>
    <w:multiLevelType w:val="multilevel"/>
    <w:tmpl w:val="23DE7F4E"/>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nsid w:val="6FEA34D5"/>
    <w:multiLevelType w:val="multilevel"/>
    <w:tmpl w:val="C5EA381C"/>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743976A7"/>
    <w:multiLevelType w:val="hybridMultilevel"/>
    <w:tmpl w:val="66204494"/>
    <w:lvl w:ilvl="0" w:tplc="A6AA5F60">
      <w:start w:val="1"/>
      <w:numFmt w:val="decimal"/>
      <w:lvlText w:val="3.%1."/>
      <w:lvlJc w:val="left"/>
      <w:pPr>
        <w:ind w:left="1080" w:hanging="360"/>
      </w:pPr>
      <w:rPr>
        <w:rFonts w:hint="default"/>
        <w:sz w:val="24"/>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7FE19B6"/>
    <w:multiLevelType w:val="hybridMultilevel"/>
    <w:tmpl w:val="3CB44EDE"/>
    <w:lvl w:ilvl="0" w:tplc="52609A72">
      <w:start w:val="5"/>
      <w:numFmt w:val="bullet"/>
      <w:lvlText w:val="-"/>
      <w:lvlJc w:val="left"/>
      <w:pPr>
        <w:ind w:left="710" w:hanging="360"/>
      </w:pPr>
      <w:rPr>
        <w:rFonts w:ascii="Times New Roman" w:eastAsia="Times New Roman" w:hAnsi="Times New Roman" w:cs="Times New Roman" w:hint="default"/>
        <w:sz w:val="24"/>
        <w:szCs w:val="28"/>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4">
    <w:nsid w:val="7F0D742D"/>
    <w:multiLevelType w:val="hybridMultilevel"/>
    <w:tmpl w:val="6CC08E36"/>
    <w:lvl w:ilvl="0" w:tplc="47A864CA">
      <w:start w:val="1"/>
      <w:numFmt w:val="decimal"/>
      <w:lvlText w:val="%1."/>
      <w:lvlJc w:val="left"/>
      <w:pPr>
        <w:ind w:left="720" w:hanging="360"/>
      </w:pPr>
    </w:lvl>
    <w:lvl w:ilvl="1" w:tplc="FBAE02D0">
      <w:start w:val="1"/>
      <w:numFmt w:val="lowerLetter"/>
      <w:lvlText w:val="%2."/>
      <w:lvlJc w:val="left"/>
      <w:pPr>
        <w:ind w:left="1440" w:hanging="360"/>
      </w:pPr>
    </w:lvl>
    <w:lvl w:ilvl="2" w:tplc="3BA20E66">
      <w:start w:val="1"/>
      <w:numFmt w:val="lowerRoman"/>
      <w:lvlText w:val="%3."/>
      <w:lvlJc w:val="right"/>
      <w:pPr>
        <w:ind w:left="2160" w:hanging="180"/>
      </w:pPr>
    </w:lvl>
    <w:lvl w:ilvl="3" w:tplc="C082B5EC">
      <w:start w:val="1"/>
      <w:numFmt w:val="decimal"/>
      <w:lvlText w:val="%4."/>
      <w:lvlJc w:val="left"/>
      <w:pPr>
        <w:ind w:left="2880" w:hanging="360"/>
      </w:pPr>
    </w:lvl>
    <w:lvl w:ilvl="4" w:tplc="A802F950">
      <w:start w:val="1"/>
      <w:numFmt w:val="lowerLetter"/>
      <w:lvlText w:val="%5."/>
      <w:lvlJc w:val="left"/>
      <w:pPr>
        <w:ind w:left="3600" w:hanging="360"/>
      </w:pPr>
    </w:lvl>
    <w:lvl w:ilvl="5" w:tplc="1F8EDF78">
      <w:start w:val="1"/>
      <w:numFmt w:val="lowerRoman"/>
      <w:lvlText w:val="%6."/>
      <w:lvlJc w:val="right"/>
      <w:pPr>
        <w:ind w:left="4320" w:hanging="180"/>
      </w:pPr>
    </w:lvl>
    <w:lvl w:ilvl="6" w:tplc="9EFC9D0A">
      <w:start w:val="1"/>
      <w:numFmt w:val="decimal"/>
      <w:lvlText w:val="%7."/>
      <w:lvlJc w:val="left"/>
      <w:pPr>
        <w:ind w:left="5040" w:hanging="360"/>
      </w:pPr>
    </w:lvl>
    <w:lvl w:ilvl="7" w:tplc="F3C09352">
      <w:start w:val="1"/>
      <w:numFmt w:val="lowerLetter"/>
      <w:lvlText w:val="%8."/>
      <w:lvlJc w:val="left"/>
      <w:pPr>
        <w:ind w:left="5760" w:hanging="360"/>
      </w:pPr>
    </w:lvl>
    <w:lvl w:ilvl="8" w:tplc="4C6AF416">
      <w:start w:val="1"/>
      <w:numFmt w:val="lowerRoman"/>
      <w:lvlText w:val="%9."/>
      <w:lvlJc w:val="right"/>
      <w:pPr>
        <w:ind w:left="6480" w:hanging="180"/>
      </w:pPr>
    </w:lvl>
  </w:abstractNum>
  <w:num w:numId="1">
    <w:abstractNumId w:val="7"/>
  </w:num>
  <w:num w:numId="2">
    <w:abstractNumId w:val="10"/>
  </w:num>
  <w:num w:numId="3">
    <w:abstractNumId w:val="5"/>
  </w:num>
  <w:num w:numId="4">
    <w:abstractNumId w:val="8"/>
  </w:num>
  <w:num w:numId="5">
    <w:abstractNumId w:val="1"/>
  </w:num>
  <w:num w:numId="6">
    <w:abstractNumId w:val="6"/>
  </w:num>
  <w:num w:numId="7">
    <w:abstractNumId w:val="11"/>
  </w:num>
  <w:num w:numId="8">
    <w:abstractNumId w:val="14"/>
  </w:num>
  <w:num w:numId="9">
    <w:abstractNumId w:val="4"/>
  </w:num>
  <w:num w:numId="10">
    <w:abstractNumId w:val="9"/>
  </w:num>
  <w:num w:numId="11">
    <w:abstractNumId w:val="3"/>
  </w:num>
  <w:num w:numId="12">
    <w:abstractNumId w:val="13"/>
  </w:num>
  <w:num w:numId="13">
    <w:abstractNumId w:val="2"/>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B17"/>
    <w:rsid w:val="00017CBE"/>
    <w:rsid w:val="00017F29"/>
    <w:rsid w:val="000475F4"/>
    <w:rsid w:val="00056750"/>
    <w:rsid w:val="000753C8"/>
    <w:rsid w:val="00085BC7"/>
    <w:rsid w:val="000875E7"/>
    <w:rsid w:val="000A0EBA"/>
    <w:rsid w:val="000A1C48"/>
    <w:rsid w:val="000B44C6"/>
    <w:rsid w:val="000B6CC5"/>
    <w:rsid w:val="00122D97"/>
    <w:rsid w:val="00145252"/>
    <w:rsid w:val="001906DF"/>
    <w:rsid w:val="00192B35"/>
    <w:rsid w:val="00197530"/>
    <w:rsid w:val="001A3E00"/>
    <w:rsid w:val="001B7C54"/>
    <w:rsid w:val="001F1473"/>
    <w:rsid w:val="001F3722"/>
    <w:rsid w:val="00206F4D"/>
    <w:rsid w:val="002346AB"/>
    <w:rsid w:val="002508AA"/>
    <w:rsid w:val="00251109"/>
    <w:rsid w:val="002541AC"/>
    <w:rsid w:val="00256A23"/>
    <w:rsid w:val="00261FD7"/>
    <w:rsid w:val="002946DA"/>
    <w:rsid w:val="002C1C3A"/>
    <w:rsid w:val="002F3F7D"/>
    <w:rsid w:val="002F4291"/>
    <w:rsid w:val="00307164"/>
    <w:rsid w:val="00314C3B"/>
    <w:rsid w:val="00331850"/>
    <w:rsid w:val="003424F6"/>
    <w:rsid w:val="00351940"/>
    <w:rsid w:val="00364F05"/>
    <w:rsid w:val="003849F7"/>
    <w:rsid w:val="00395846"/>
    <w:rsid w:val="003D127F"/>
    <w:rsid w:val="00406E35"/>
    <w:rsid w:val="0041127B"/>
    <w:rsid w:val="0042029B"/>
    <w:rsid w:val="00460AAF"/>
    <w:rsid w:val="00495AEE"/>
    <w:rsid w:val="004C4C3A"/>
    <w:rsid w:val="004D5437"/>
    <w:rsid w:val="004F10BC"/>
    <w:rsid w:val="004F1764"/>
    <w:rsid w:val="00512329"/>
    <w:rsid w:val="005913DC"/>
    <w:rsid w:val="00591ED5"/>
    <w:rsid w:val="005A0856"/>
    <w:rsid w:val="005C350C"/>
    <w:rsid w:val="005D3B17"/>
    <w:rsid w:val="005E2386"/>
    <w:rsid w:val="00600886"/>
    <w:rsid w:val="006243C4"/>
    <w:rsid w:val="0062528F"/>
    <w:rsid w:val="00632A75"/>
    <w:rsid w:val="00641642"/>
    <w:rsid w:val="00681B14"/>
    <w:rsid w:val="00687092"/>
    <w:rsid w:val="006870A6"/>
    <w:rsid w:val="006A468B"/>
    <w:rsid w:val="006B1B66"/>
    <w:rsid w:val="006C3251"/>
    <w:rsid w:val="006C4A5C"/>
    <w:rsid w:val="006C602E"/>
    <w:rsid w:val="006D120B"/>
    <w:rsid w:val="00700C65"/>
    <w:rsid w:val="007336DD"/>
    <w:rsid w:val="007411DC"/>
    <w:rsid w:val="007A32B2"/>
    <w:rsid w:val="007C1A2B"/>
    <w:rsid w:val="007E0E35"/>
    <w:rsid w:val="007F139F"/>
    <w:rsid w:val="007F3959"/>
    <w:rsid w:val="00821FD4"/>
    <w:rsid w:val="0083112A"/>
    <w:rsid w:val="00851C90"/>
    <w:rsid w:val="008568A8"/>
    <w:rsid w:val="00875056"/>
    <w:rsid w:val="009030F0"/>
    <w:rsid w:val="009329B7"/>
    <w:rsid w:val="00973CFF"/>
    <w:rsid w:val="009A3E4E"/>
    <w:rsid w:val="009B65F7"/>
    <w:rsid w:val="00A13DB3"/>
    <w:rsid w:val="00A717FF"/>
    <w:rsid w:val="00A7757F"/>
    <w:rsid w:val="00A87619"/>
    <w:rsid w:val="00AA6D2D"/>
    <w:rsid w:val="00AC341E"/>
    <w:rsid w:val="00AD664D"/>
    <w:rsid w:val="00AD6F68"/>
    <w:rsid w:val="00B35581"/>
    <w:rsid w:val="00B525A0"/>
    <w:rsid w:val="00B67E9F"/>
    <w:rsid w:val="00B81ADA"/>
    <w:rsid w:val="00B94FEB"/>
    <w:rsid w:val="00BA5530"/>
    <w:rsid w:val="00BA7B7F"/>
    <w:rsid w:val="00BB04F5"/>
    <w:rsid w:val="00BB0CD8"/>
    <w:rsid w:val="00BB7071"/>
    <w:rsid w:val="00BC19D4"/>
    <w:rsid w:val="00BC4016"/>
    <w:rsid w:val="00BC558F"/>
    <w:rsid w:val="00C048C4"/>
    <w:rsid w:val="00C65CB1"/>
    <w:rsid w:val="00C850F3"/>
    <w:rsid w:val="00CA22B9"/>
    <w:rsid w:val="00CB1238"/>
    <w:rsid w:val="00CB2BFC"/>
    <w:rsid w:val="00CE45E1"/>
    <w:rsid w:val="00D14B0B"/>
    <w:rsid w:val="00D26168"/>
    <w:rsid w:val="00D3132D"/>
    <w:rsid w:val="00D328CD"/>
    <w:rsid w:val="00D56DB3"/>
    <w:rsid w:val="00D74019"/>
    <w:rsid w:val="00D74AE8"/>
    <w:rsid w:val="00D844D7"/>
    <w:rsid w:val="00D86155"/>
    <w:rsid w:val="00D87453"/>
    <w:rsid w:val="00D95BF2"/>
    <w:rsid w:val="00DA27DE"/>
    <w:rsid w:val="00DB1F5E"/>
    <w:rsid w:val="00DC5A0B"/>
    <w:rsid w:val="00DD4910"/>
    <w:rsid w:val="00DF6ACD"/>
    <w:rsid w:val="00E1175D"/>
    <w:rsid w:val="00E12E59"/>
    <w:rsid w:val="00E33356"/>
    <w:rsid w:val="00E34892"/>
    <w:rsid w:val="00EA4ED6"/>
    <w:rsid w:val="00EC6C8A"/>
    <w:rsid w:val="00EE071D"/>
    <w:rsid w:val="00EE668A"/>
    <w:rsid w:val="00F03AF6"/>
    <w:rsid w:val="00F548DE"/>
    <w:rsid w:val="00F70012"/>
    <w:rsid w:val="00F708DE"/>
    <w:rsid w:val="00F73F0F"/>
    <w:rsid w:val="00F8080A"/>
    <w:rsid w:val="00F836F2"/>
    <w:rsid w:val="00F90ABB"/>
    <w:rsid w:val="00F92692"/>
    <w:rsid w:val="00FB67D5"/>
    <w:rsid w:val="00FB7670"/>
    <w:rsid w:val="00FC141C"/>
    <w:rsid w:val="00FC6176"/>
    <w:rsid w:val="00FE4FE4"/>
    <w:rsid w:val="00FF15F7"/>
    <w:rsid w:val="00FF384D"/>
    <w:rsid w:val="00FF58D4"/>
    <w:rsid w:val="00FF6F56"/>
    <w:rsid w:val="00FF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17"/>
    <w:rPr>
      <w:rFonts w:ascii="Calibri" w:eastAsia="Times New Roman" w:hAnsi="Calibri" w:cs="Calibri"/>
      <w:lang w:eastAsia="ru-RU"/>
    </w:rPr>
  </w:style>
  <w:style w:type="paragraph" w:styleId="3">
    <w:name w:val="heading 3"/>
    <w:basedOn w:val="a"/>
    <w:next w:val="a"/>
    <w:link w:val="30"/>
    <w:qFormat/>
    <w:rsid w:val="005D3B17"/>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D3B17"/>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5D3B17"/>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5D3B17"/>
    <w:rPr>
      <w:rFonts w:ascii="Calibri" w:eastAsia="Times New Roman" w:hAnsi="Calibri" w:cs="Times New Roman"/>
      <w:sz w:val="20"/>
      <w:szCs w:val="20"/>
      <w:lang w:val="uk-UA" w:eastAsia="ru-RU"/>
    </w:rPr>
  </w:style>
  <w:style w:type="paragraph" w:styleId="a5">
    <w:name w:val="Body Text"/>
    <w:basedOn w:val="a"/>
    <w:link w:val="a6"/>
    <w:unhideWhenUsed/>
    <w:rsid w:val="005D3B17"/>
    <w:pPr>
      <w:spacing w:after="120"/>
    </w:pPr>
  </w:style>
  <w:style w:type="character" w:customStyle="1" w:styleId="a6">
    <w:name w:val="Основной текст Знак"/>
    <w:basedOn w:val="a0"/>
    <w:link w:val="a5"/>
    <w:rsid w:val="005D3B17"/>
    <w:rPr>
      <w:rFonts w:ascii="Calibri" w:eastAsia="Times New Roman" w:hAnsi="Calibri" w:cs="Calibri"/>
      <w:lang w:eastAsia="ru-RU"/>
    </w:rPr>
  </w:style>
  <w:style w:type="paragraph" w:styleId="HTML">
    <w:name w:val="HTML Preformatted"/>
    <w:basedOn w:val="a"/>
    <w:link w:val="HTML0"/>
    <w:rsid w:val="005D3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0">
    <w:name w:val="Стандартный HTML Знак"/>
    <w:basedOn w:val="a0"/>
    <w:link w:val="HTML"/>
    <w:rsid w:val="005D3B17"/>
    <w:rPr>
      <w:rFonts w:ascii="Courier New" w:eastAsia="Times New Roman" w:hAnsi="Courier New" w:cs="Courier New"/>
      <w:color w:val="000000"/>
      <w:sz w:val="18"/>
      <w:szCs w:val="18"/>
      <w:lang w:eastAsia="ru-RU"/>
    </w:rPr>
  </w:style>
  <w:style w:type="paragraph" w:styleId="a7">
    <w:name w:val="Balloon Text"/>
    <w:basedOn w:val="a"/>
    <w:link w:val="a8"/>
    <w:uiPriority w:val="99"/>
    <w:semiHidden/>
    <w:unhideWhenUsed/>
    <w:rsid w:val="00FF7A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ABE"/>
    <w:rPr>
      <w:rFonts w:ascii="Tahoma" w:eastAsia="Times New Roman" w:hAnsi="Tahoma" w:cs="Tahoma"/>
      <w:sz w:val="16"/>
      <w:szCs w:val="16"/>
      <w:lang w:eastAsia="ru-RU"/>
    </w:rPr>
  </w:style>
  <w:style w:type="paragraph" w:styleId="a9">
    <w:name w:val="List Paragraph"/>
    <w:basedOn w:val="a"/>
    <w:uiPriority w:val="34"/>
    <w:qFormat/>
    <w:rsid w:val="003424F6"/>
    <w:pPr>
      <w:suppressAutoHyphens/>
      <w:spacing w:after="0" w:line="240" w:lineRule="auto"/>
      <w:ind w:left="720"/>
      <w:contextualSpacing/>
    </w:pPr>
    <w:rPr>
      <w:rFonts w:ascii="Times New Roman" w:hAnsi="Times New Roman" w:cs="Times New Roman"/>
      <w:sz w:val="28"/>
      <w:szCs w:val="28"/>
      <w:lang w:val="uk-UA" w:eastAsia="ar-SA"/>
    </w:rPr>
  </w:style>
  <w:style w:type="paragraph" w:customStyle="1" w:styleId="xfmc1">
    <w:name w:val="xfmc1"/>
    <w:basedOn w:val="a"/>
    <w:rsid w:val="00197530"/>
    <w:pPr>
      <w:spacing w:before="100" w:beforeAutospacing="1" w:after="100" w:afterAutospacing="1" w:line="240" w:lineRule="auto"/>
    </w:pPr>
    <w:rPr>
      <w:rFonts w:ascii="Times New Roman" w:hAnsi="Times New Roman" w:cs="Times New Roman"/>
      <w:sz w:val="24"/>
      <w:szCs w:val="24"/>
      <w:lang w:val="uk-UA" w:eastAsia="uk-UA"/>
    </w:rPr>
  </w:style>
  <w:style w:type="table" w:styleId="aa">
    <w:name w:val="Table Grid"/>
    <w:basedOn w:val="a1"/>
    <w:uiPriority w:val="39"/>
    <w:rsid w:val="00BB0CD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BB0CD8"/>
    <w:pPr>
      <w:spacing w:after="0" w:line="240" w:lineRule="auto"/>
    </w:pPr>
    <w:rPr>
      <w:rFonts w:ascii="Calibri" w:eastAsia="Times New Roman" w:hAnsi="Calibri" w:cs="Times New Roman"/>
      <w:lang w:val="uk-UA"/>
    </w:rPr>
  </w:style>
  <w:style w:type="character" w:styleId="ab">
    <w:name w:val="Emphasis"/>
    <w:basedOn w:val="a0"/>
    <w:uiPriority w:val="20"/>
    <w:qFormat/>
    <w:rsid w:val="00BA7B7F"/>
    <w:rPr>
      <w:i/>
      <w:iCs/>
    </w:rPr>
  </w:style>
  <w:style w:type="paragraph" w:styleId="ac">
    <w:name w:val="Subtitle"/>
    <w:basedOn w:val="a"/>
    <w:next w:val="a"/>
    <w:link w:val="ad"/>
    <w:uiPriority w:val="11"/>
    <w:qFormat/>
    <w:rsid w:val="00206F4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206F4D"/>
    <w:rPr>
      <w:rFonts w:eastAsiaTheme="minorEastAsia"/>
      <w:color w:val="5A5A5A" w:themeColor="text1" w:themeTint="A5"/>
      <w:spacing w:val="1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17"/>
    <w:rPr>
      <w:rFonts w:ascii="Calibri" w:eastAsia="Times New Roman" w:hAnsi="Calibri" w:cs="Calibri"/>
      <w:lang w:eastAsia="ru-RU"/>
    </w:rPr>
  </w:style>
  <w:style w:type="paragraph" w:styleId="3">
    <w:name w:val="heading 3"/>
    <w:basedOn w:val="a"/>
    <w:next w:val="a"/>
    <w:link w:val="30"/>
    <w:qFormat/>
    <w:rsid w:val="005D3B17"/>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D3B17"/>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5D3B17"/>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5D3B17"/>
    <w:rPr>
      <w:rFonts w:ascii="Calibri" w:eastAsia="Times New Roman" w:hAnsi="Calibri" w:cs="Times New Roman"/>
      <w:sz w:val="20"/>
      <w:szCs w:val="20"/>
      <w:lang w:val="uk-UA" w:eastAsia="ru-RU"/>
    </w:rPr>
  </w:style>
  <w:style w:type="paragraph" w:styleId="a5">
    <w:name w:val="Body Text"/>
    <w:basedOn w:val="a"/>
    <w:link w:val="a6"/>
    <w:unhideWhenUsed/>
    <w:rsid w:val="005D3B17"/>
    <w:pPr>
      <w:spacing w:after="120"/>
    </w:pPr>
  </w:style>
  <w:style w:type="character" w:customStyle="1" w:styleId="a6">
    <w:name w:val="Основной текст Знак"/>
    <w:basedOn w:val="a0"/>
    <w:link w:val="a5"/>
    <w:rsid w:val="005D3B17"/>
    <w:rPr>
      <w:rFonts w:ascii="Calibri" w:eastAsia="Times New Roman" w:hAnsi="Calibri" w:cs="Calibri"/>
      <w:lang w:eastAsia="ru-RU"/>
    </w:rPr>
  </w:style>
  <w:style w:type="paragraph" w:styleId="HTML">
    <w:name w:val="HTML Preformatted"/>
    <w:basedOn w:val="a"/>
    <w:link w:val="HTML0"/>
    <w:rsid w:val="005D3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0">
    <w:name w:val="Стандартный HTML Знак"/>
    <w:basedOn w:val="a0"/>
    <w:link w:val="HTML"/>
    <w:rsid w:val="005D3B17"/>
    <w:rPr>
      <w:rFonts w:ascii="Courier New" w:eastAsia="Times New Roman" w:hAnsi="Courier New" w:cs="Courier New"/>
      <w:color w:val="000000"/>
      <w:sz w:val="18"/>
      <w:szCs w:val="18"/>
      <w:lang w:eastAsia="ru-RU"/>
    </w:rPr>
  </w:style>
  <w:style w:type="paragraph" w:styleId="a7">
    <w:name w:val="Balloon Text"/>
    <w:basedOn w:val="a"/>
    <w:link w:val="a8"/>
    <w:uiPriority w:val="99"/>
    <w:semiHidden/>
    <w:unhideWhenUsed/>
    <w:rsid w:val="00FF7A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ABE"/>
    <w:rPr>
      <w:rFonts w:ascii="Tahoma" w:eastAsia="Times New Roman" w:hAnsi="Tahoma" w:cs="Tahoma"/>
      <w:sz w:val="16"/>
      <w:szCs w:val="16"/>
      <w:lang w:eastAsia="ru-RU"/>
    </w:rPr>
  </w:style>
  <w:style w:type="paragraph" w:styleId="a9">
    <w:name w:val="List Paragraph"/>
    <w:basedOn w:val="a"/>
    <w:uiPriority w:val="34"/>
    <w:qFormat/>
    <w:rsid w:val="003424F6"/>
    <w:pPr>
      <w:suppressAutoHyphens/>
      <w:spacing w:after="0" w:line="240" w:lineRule="auto"/>
      <w:ind w:left="720"/>
      <w:contextualSpacing/>
    </w:pPr>
    <w:rPr>
      <w:rFonts w:ascii="Times New Roman" w:hAnsi="Times New Roman" w:cs="Times New Roman"/>
      <w:sz w:val="28"/>
      <w:szCs w:val="28"/>
      <w:lang w:val="uk-UA" w:eastAsia="ar-SA"/>
    </w:rPr>
  </w:style>
  <w:style w:type="paragraph" w:customStyle="1" w:styleId="xfmc1">
    <w:name w:val="xfmc1"/>
    <w:basedOn w:val="a"/>
    <w:rsid w:val="00197530"/>
    <w:pPr>
      <w:spacing w:before="100" w:beforeAutospacing="1" w:after="100" w:afterAutospacing="1" w:line="240" w:lineRule="auto"/>
    </w:pPr>
    <w:rPr>
      <w:rFonts w:ascii="Times New Roman" w:hAnsi="Times New Roman" w:cs="Times New Roman"/>
      <w:sz w:val="24"/>
      <w:szCs w:val="24"/>
      <w:lang w:val="uk-UA" w:eastAsia="uk-UA"/>
    </w:rPr>
  </w:style>
  <w:style w:type="table" w:styleId="aa">
    <w:name w:val="Table Grid"/>
    <w:basedOn w:val="a1"/>
    <w:uiPriority w:val="39"/>
    <w:rsid w:val="00BB0CD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BB0CD8"/>
    <w:pPr>
      <w:spacing w:after="0" w:line="240" w:lineRule="auto"/>
    </w:pPr>
    <w:rPr>
      <w:rFonts w:ascii="Calibri" w:eastAsia="Times New Roman" w:hAnsi="Calibri" w:cs="Times New Roman"/>
      <w:lang w:val="uk-UA"/>
    </w:rPr>
  </w:style>
  <w:style w:type="character" w:styleId="ab">
    <w:name w:val="Emphasis"/>
    <w:basedOn w:val="a0"/>
    <w:uiPriority w:val="20"/>
    <w:qFormat/>
    <w:rsid w:val="00BA7B7F"/>
    <w:rPr>
      <w:i/>
      <w:iCs/>
    </w:rPr>
  </w:style>
  <w:style w:type="paragraph" w:styleId="ac">
    <w:name w:val="Subtitle"/>
    <w:basedOn w:val="a"/>
    <w:next w:val="a"/>
    <w:link w:val="ad"/>
    <w:uiPriority w:val="11"/>
    <w:qFormat/>
    <w:rsid w:val="00206F4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206F4D"/>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756387">
      <w:bodyDiv w:val="1"/>
      <w:marLeft w:val="0"/>
      <w:marRight w:val="0"/>
      <w:marTop w:val="0"/>
      <w:marBottom w:val="0"/>
      <w:divBdr>
        <w:top w:val="none" w:sz="0" w:space="0" w:color="auto"/>
        <w:left w:val="none" w:sz="0" w:space="0" w:color="auto"/>
        <w:bottom w:val="none" w:sz="0" w:space="0" w:color="auto"/>
        <w:right w:val="none" w:sz="0" w:space="0" w:color="auto"/>
      </w:divBdr>
    </w:div>
    <w:div w:id="157928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E8AEA-A18C-48A6-96FC-ECE34C69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2800</Words>
  <Characters>15964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2022-02-16T14:22:00Z</cp:lastPrinted>
  <dcterms:created xsi:type="dcterms:W3CDTF">2023-06-05T08:41:00Z</dcterms:created>
  <dcterms:modified xsi:type="dcterms:W3CDTF">2023-06-06T11:46:00Z</dcterms:modified>
</cp:coreProperties>
</file>